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D3C08" w14:textId="17421BF4" w:rsidR="00615476" w:rsidRPr="00615476" w:rsidRDefault="00615476" w:rsidP="00615476">
      <w:pPr>
        <w:tabs>
          <w:tab w:val="center" w:pos="4536"/>
          <w:tab w:val="right" w:pos="9072"/>
        </w:tabs>
        <w:rPr>
          <w:rFonts w:ascii="Arial" w:eastAsiaTheme="minorEastAsia" w:hAnsi="Arial"/>
          <w:b/>
          <w:bCs/>
          <w:szCs w:val="20"/>
          <w:lang w:val="en-GB" w:eastAsia="en-US"/>
        </w:rPr>
      </w:pPr>
      <w:r w:rsidRPr="00615476">
        <w:rPr>
          <w:rFonts w:ascii="Arial" w:eastAsiaTheme="minorEastAsia" w:hAnsi="Arial"/>
          <w:b/>
          <w:bCs/>
          <w:szCs w:val="20"/>
          <w:lang w:val="en-GB" w:eastAsia="en-US"/>
        </w:rPr>
        <w:t>3GPP TSG RAN WG#122bis</w:t>
      </w:r>
      <w:r w:rsidRPr="00615476">
        <w:rPr>
          <w:rFonts w:ascii="Arial" w:eastAsiaTheme="minorEastAsia" w:hAnsi="Arial"/>
          <w:b/>
          <w:bCs/>
          <w:szCs w:val="20"/>
          <w:lang w:val="en-GB" w:eastAsia="en-US"/>
        </w:rPr>
        <w:tab/>
      </w:r>
      <w:r w:rsidRPr="00615476">
        <w:rPr>
          <w:rFonts w:ascii="Arial" w:eastAsiaTheme="minorEastAsia" w:hAnsi="Arial"/>
          <w:b/>
          <w:bCs/>
          <w:szCs w:val="20"/>
          <w:lang w:val="en-GB" w:eastAsia="en-US"/>
        </w:rPr>
        <w:tab/>
        <w:t>R1-25</w:t>
      </w:r>
      <w:r w:rsidR="008A460D">
        <w:rPr>
          <w:rFonts w:ascii="Arial" w:eastAsiaTheme="minorEastAsia" w:hAnsi="Arial"/>
          <w:b/>
          <w:bCs/>
          <w:szCs w:val="20"/>
          <w:lang w:val="en-GB" w:eastAsia="en-US"/>
        </w:rPr>
        <w:t>0</w:t>
      </w:r>
      <w:r w:rsidR="008A460D" w:rsidRPr="008A460D">
        <w:rPr>
          <w:rFonts w:ascii="Arial" w:eastAsiaTheme="minorEastAsia" w:hAnsi="Arial"/>
          <w:b/>
          <w:bCs/>
          <w:szCs w:val="20"/>
          <w:lang w:eastAsia="en-US"/>
        </w:rPr>
        <w:t>7665</w:t>
      </w:r>
    </w:p>
    <w:p w14:paraId="0FA4C677" w14:textId="77777777" w:rsidR="00615476" w:rsidRPr="00615476" w:rsidRDefault="00615476" w:rsidP="00615476">
      <w:pPr>
        <w:tabs>
          <w:tab w:val="center" w:pos="4536"/>
          <w:tab w:val="right" w:pos="9072"/>
        </w:tabs>
        <w:rPr>
          <w:rFonts w:ascii="Arial" w:eastAsiaTheme="minorEastAsia" w:hAnsi="Arial"/>
          <w:b/>
          <w:szCs w:val="20"/>
          <w:lang w:val="en-GB" w:eastAsia="en-US"/>
        </w:rPr>
      </w:pPr>
      <w:r w:rsidRPr="00615476">
        <w:rPr>
          <w:rFonts w:ascii="Arial" w:eastAsiaTheme="minorEastAsia" w:hAnsi="Arial"/>
          <w:b/>
          <w:szCs w:val="20"/>
          <w:lang w:val="en-GB" w:eastAsia="en-US"/>
        </w:rPr>
        <w:t xml:space="preserve">Prague, CZ, 13-17 </w:t>
      </w:r>
      <w:proofErr w:type="gramStart"/>
      <w:r w:rsidRPr="00615476">
        <w:rPr>
          <w:rFonts w:ascii="Arial" w:eastAsiaTheme="minorEastAsia" w:hAnsi="Arial"/>
          <w:b/>
          <w:szCs w:val="20"/>
          <w:lang w:val="en-GB" w:eastAsia="en-US"/>
        </w:rPr>
        <w:t>October,</w:t>
      </w:r>
      <w:proofErr w:type="gramEnd"/>
      <w:r w:rsidRPr="00615476">
        <w:rPr>
          <w:rFonts w:ascii="Arial" w:eastAsiaTheme="minorEastAsia" w:hAnsi="Arial"/>
          <w:b/>
          <w:szCs w:val="20"/>
          <w:lang w:val="en-GB" w:eastAsia="en-US"/>
        </w:rPr>
        <w:t xml:space="preserve">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429B7087" w:rsidR="00E1410C" w:rsidRDefault="00000000">
      <w:pPr>
        <w:pStyle w:val="3GPPHeader"/>
      </w:pPr>
      <w:r>
        <w:t>Agenda Item:</w:t>
      </w:r>
      <w:r>
        <w:tab/>
      </w:r>
      <w:r w:rsidR="006F401A">
        <w:t>1</w:t>
      </w:r>
      <w:r w:rsidR="00E9516D">
        <w:t>0</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19BCC73B" w:rsidR="00E1410C" w:rsidRDefault="00000000">
      <w:pPr>
        <w:pStyle w:val="3GPPHeader"/>
      </w:pPr>
      <w:r>
        <w:t>Title:</w:t>
      </w:r>
      <w:r>
        <w:tab/>
      </w:r>
      <w:r w:rsidR="00517B1E">
        <w:t xml:space="preserve">Inter-vendor training collaboration for two sided AI/ML models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Fully defined/specified reference model (“Direction C”) with RAN1 scalability study outcome </w:t>
                            </w:r>
                            <w:proofErr w:type="gramStart"/>
                            <w:r w:rsidRPr="003501FC">
                              <w:rPr>
                                <w:bCs/>
                                <w:sz w:val="22"/>
                                <w:szCs w:val="22"/>
                                <w:lang w:val="en-US"/>
                              </w:rPr>
                              <w:t>taken into account</w:t>
                            </w:r>
                            <w:proofErr w:type="gramEnd"/>
                            <w:r w:rsidRPr="003501FC">
                              <w:rPr>
                                <w:bCs/>
                                <w:sz w:val="22"/>
                                <w:szCs w:val="22"/>
                                <w:lang w:val="en-US"/>
                              </w:rPr>
                              <w:t xml:space="preserve"> [RAN4/RAN1] – </w:t>
                            </w:r>
                            <w:proofErr w:type="gramStart"/>
                            <w:r w:rsidRPr="003501FC">
                              <w:rPr>
                                <w:bCs/>
                                <w:sz w:val="22"/>
                                <w:szCs w:val="22"/>
                                <w:lang w:val="en-US"/>
                              </w:rPr>
                              <w:t>check-point</w:t>
                            </w:r>
                            <w:proofErr w:type="gramEnd"/>
                            <w:r w:rsidRPr="003501FC">
                              <w:rPr>
                                <w:bCs/>
                                <w:sz w:val="22"/>
                                <w:szCs w:val="22"/>
                                <w:lang w:val="en-US"/>
                              </w:rPr>
                              <w:t xml:space="preserve">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3501FC">
                              <w:rPr>
                                <w:bCs/>
                                <w:sz w:val="22"/>
                                <w:szCs w:val="22"/>
                                <w:lang w:val="en-US"/>
                              </w:rPr>
                              <w:t>check-point</w:t>
                            </w:r>
                            <w:proofErr w:type="gramEnd"/>
                            <w:r w:rsidRPr="003501FC">
                              <w:rPr>
                                <w:bCs/>
                                <w:sz w:val="22"/>
                                <w:szCs w:val="22"/>
                                <w:lang w:val="en-US"/>
                              </w:rPr>
                              <w:t xml:space="preserve">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Specification of standardized dataset format/content plus dataset exchange (“Direction A, sub-option 4-1”) [RAN1/RAN2/RAN3/RAN4] – </w:t>
                            </w:r>
                            <w:proofErr w:type="gramStart"/>
                            <w:r w:rsidRPr="003501FC">
                              <w:rPr>
                                <w:bCs/>
                                <w:sz w:val="22"/>
                                <w:szCs w:val="22"/>
                                <w:lang w:val="en-US"/>
                              </w:rPr>
                              <w:t>check-point</w:t>
                            </w:r>
                            <w:proofErr w:type="gramEnd"/>
                            <w:r w:rsidRPr="003501FC">
                              <w:rPr>
                                <w:bCs/>
                                <w:sz w:val="22"/>
                                <w:szCs w:val="22"/>
                                <w:lang w:val="en-US"/>
                              </w:rPr>
                              <w:t xml:space="preserve">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Fully defined/specified reference model (“Direction C”) with RAN1 scalability study outcome </w:t>
                      </w:r>
                      <w:proofErr w:type="gramStart"/>
                      <w:r w:rsidRPr="003501FC">
                        <w:rPr>
                          <w:bCs/>
                          <w:sz w:val="22"/>
                          <w:szCs w:val="22"/>
                          <w:lang w:val="en-US"/>
                        </w:rPr>
                        <w:t>taken into account</w:t>
                      </w:r>
                      <w:proofErr w:type="gramEnd"/>
                      <w:r w:rsidRPr="003501FC">
                        <w:rPr>
                          <w:bCs/>
                          <w:sz w:val="22"/>
                          <w:szCs w:val="22"/>
                          <w:lang w:val="en-US"/>
                        </w:rPr>
                        <w:t xml:space="preserve"> [RAN4/RAN1] – </w:t>
                      </w:r>
                      <w:proofErr w:type="gramStart"/>
                      <w:r w:rsidRPr="003501FC">
                        <w:rPr>
                          <w:bCs/>
                          <w:sz w:val="22"/>
                          <w:szCs w:val="22"/>
                          <w:lang w:val="en-US"/>
                        </w:rPr>
                        <w:t>check-point</w:t>
                      </w:r>
                      <w:proofErr w:type="gramEnd"/>
                      <w:r w:rsidRPr="003501FC">
                        <w:rPr>
                          <w:bCs/>
                          <w:sz w:val="22"/>
                          <w:szCs w:val="22"/>
                          <w:lang w:val="en-US"/>
                        </w:rPr>
                        <w:t xml:space="preserve">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3501FC">
                        <w:rPr>
                          <w:bCs/>
                          <w:sz w:val="22"/>
                          <w:szCs w:val="22"/>
                          <w:lang w:val="en-US"/>
                        </w:rPr>
                        <w:t>check-point</w:t>
                      </w:r>
                      <w:proofErr w:type="gramEnd"/>
                      <w:r w:rsidRPr="003501FC">
                        <w:rPr>
                          <w:bCs/>
                          <w:sz w:val="22"/>
                          <w:szCs w:val="22"/>
                          <w:lang w:val="en-US"/>
                        </w:rPr>
                        <w:t xml:space="preserve">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Specification of standardized dataset format/content plus dataset exchange (“Direction A, sub-option 4-1”) [RAN1/RAN2/RAN3/RAN4] – </w:t>
                      </w:r>
                      <w:proofErr w:type="gramStart"/>
                      <w:r w:rsidRPr="003501FC">
                        <w:rPr>
                          <w:bCs/>
                          <w:sz w:val="22"/>
                          <w:szCs w:val="22"/>
                          <w:lang w:val="en-US"/>
                        </w:rPr>
                        <w:t>check-point</w:t>
                      </w:r>
                      <w:proofErr w:type="gramEnd"/>
                      <w:r w:rsidRPr="003501FC">
                        <w:rPr>
                          <w:bCs/>
                          <w:sz w:val="22"/>
                          <w:szCs w:val="22"/>
                          <w:lang w:val="en-US"/>
                        </w:rPr>
                        <w:t xml:space="preserve">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0EF19565" w14:textId="30E77C48" w:rsidR="005155A0" w:rsidRPr="00C26661" w:rsidRDefault="00B31653" w:rsidP="00C26661">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two sided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as well as </w:t>
      </w:r>
      <w:r w:rsidR="00517B1E" w:rsidRPr="00517B1E">
        <w:rPr>
          <w:sz w:val="22"/>
          <w:szCs w:val="22"/>
        </w:rPr>
        <w:t>RAN</w:t>
      </w:r>
      <w:r w:rsidR="00517B1E" w:rsidRPr="00517B1E">
        <w:rPr>
          <w:rFonts w:eastAsia="DengXian" w:hint="eastAsia"/>
          <w:sz w:val="22"/>
          <w:szCs w:val="22"/>
          <w:lang w:eastAsia="zh-CN"/>
        </w:rPr>
        <w:t>4-</w:t>
      </w:r>
      <w:r w:rsidR="00517B1E" w:rsidRPr="00517B1E">
        <w:rPr>
          <w:sz w:val="22"/>
          <w:szCs w:val="22"/>
        </w:rPr>
        <w:t>triggered issue</w:t>
      </w:r>
      <w:r w:rsidR="00517B1E" w:rsidRPr="00517B1E">
        <w:rPr>
          <w:rFonts w:eastAsia="DengXian" w:hint="eastAsia"/>
          <w:sz w:val="22"/>
          <w:szCs w:val="22"/>
          <w:lang w:eastAsia="zh-CN"/>
        </w:rPr>
        <w:t>s.</w:t>
      </w: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46D9CF48" w14:textId="3E1040E1" w:rsidR="009362EE" w:rsidRPr="009362EE" w:rsidRDefault="009362EE" w:rsidP="009A3FC6">
      <w:pPr>
        <w:pStyle w:val="Heading2"/>
      </w:pPr>
      <w:r>
        <w:t xml:space="preserve">Dataset format  </w:t>
      </w:r>
    </w:p>
    <w:p w14:paraId="2BE13EAA" w14:textId="58D650D2" w:rsidR="0040514B" w:rsidRDefault="00C26661" w:rsidP="00A17182">
      <w:pPr>
        <w:rPr>
          <w:sz w:val="22"/>
          <w:szCs w:val="22"/>
        </w:rPr>
      </w:pPr>
      <w:bookmarkStart w:id="0" w:name="_Ref202751469"/>
      <w:bookmarkStart w:id="1" w:name="_Toc202953603"/>
      <w:r>
        <w:rPr>
          <w:sz w:val="22"/>
          <w:szCs w:val="22"/>
        </w:rPr>
        <w:t xml:space="preserve">In RAN1 122, it was agreed that the target CSI and CSI feedback is included in the exchanged dataset.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635C53BC">
                <wp:simplePos x="0" y="0"/>
                <wp:positionH relativeFrom="column">
                  <wp:posOffset>29183</wp:posOffset>
                </wp:positionH>
                <wp:positionV relativeFrom="paragraph">
                  <wp:posOffset>83172</wp:posOffset>
                </wp:positionV>
                <wp:extent cx="5763517" cy="1381328"/>
                <wp:effectExtent l="0" t="0" r="15240" b="15875"/>
                <wp:wrapNone/>
                <wp:docPr id="892355572" name="Text Box 2"/>
                <wp:cNvGraphicFramePr/>
                <a:graphic xmlns:a="http://schemas.openxmlformats.org/drawingml/2006/main">
                  <a:graphicData uri="http://schemas.microsoft.com/office/word/2010/wordprocessingShape">
                    <wps:wsp>
                      <wps:cNvSpPr txBox="1"/>
                      <wps:spPr>
                        <a:xfrm>
                          <a:off x="0" y="0"/>
                          <a:ext cx="5763517" cy="1381328"/>
                        </a:xfrm>
                        <a:prstGeom prst="rect">
                          <a:avLst/>
                        </a:prstGeom>
                        <a:solidFill>
                          <a:schemeClr val="lt1"/>
                        </a:solidFill>
                        <a:ln w="6350">
                          <a:solidFill>
                            <a:prstClr val="black"/>
                          </a:solidFill>
                        </a:ln>
                      </wps:spPr>
                      <wps:txb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C3D3D" id="Text Box 2" o:spid="_x0000_s1027" type="#_x0000_t202" style="position:absolute;margin-left:2.3pt;margin-top:6.55pt;width:453.8pt;height:10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" fillcolor="white [3201]" strokeweight=".5pt">
                <v:textbo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409051A0" w14:textId="77777777" w:rsidR="00C26661" w:rsidRDefault="00C26661" w:rsidP="0040514B">
      <w:pPr>
        <w:rPr>
          <w:sz w:val="22"/>
          <w:szCs w:val="22"/>
        </w:rPr>
      </w:pPr>
    </w:p>
    <w:p w14:paraId="1B9C4E6C" w14:textId="77777777" w:rsidR="00C26661" w:rsidRDefault="00C26661" w:rsidP="0040514B">
      <w:pPr>
        <w:rPr>
          <w:sz w:val="22"/>
          <w:szCs w:val="22"/>
        </w:rPr>
      </w:pPr>
    </w:p>
    <w:p w14:paraId="04956361" w14:textId="77777777" w:rsidR="00C26661" w:rsidRDefault="00C26661" w:rsidP="0040514B">
      <w:pPr>
        <w:rPr>
          <w:sz w:val="22"/>
          <w:szCs w:val="22"/>
        </w:rPr>
      </w:pPr>
    </w:p>
    <w:p w14:paraId="24BD02C9" w14:textId="2FC57733" w:rsidR="00087342" w:rsidRPr="00087342" w:rsidRDefault="00087342" w:rsidP="0040514B">
      <w:pPr>
        <w:rPr>
          <w:sz w:val="22"/>
          <w:szCs w:val="22"/>
        </w:rPr>
      </w:pPr>
      <w:r w:rsidRPr="00087342">
        <w:rPr>
          <w:sz w:val="22"/>
          <w:szCs w:val="22"/>
        </w:rPr>
        <w:lastRenderedPageBreak/>
        <w:t>Based on the RAN1 122 agreement, the target CSI supports at least the precoding matrix. Regarding the format, since the dataset delivery occurs from server to server, floating-point representation is the most straightforward and simple method, offering good training performance.</w:t>
      </w:r>
    </w:p>
    <w:p w14:paraId="0DFC6531" w14:textId="77777777" w:rsidR="008B2DEF" w:rsidRDefault="008B2DEF" w:rsidP="0040514B">
      <w:pPr>
        <w:rPr>
          <w:sz w:val="22"/>
          <w:szCs w:val="22"/>
        </w:rPr>
      </w:pPr>
    </w:p>
    <w:p w14:paraId="19F6F351" w14:textId="1D9719FB" w:rsidR="008B2DEF" w:rsidRDefault="008B2DEF" w:rsidP="0040514B">
      <w:pPr>
        <w:rPr>
          <w:sz w:val="22"/>
          <w:szCs w:val="22"/>
        </w:rPr>
      </w:pPr>
      <w:r>
        <w:rPr>
          <w:sz w:val="22"/>
          <w:szCs w:val="22"/>
        </w:rPr>
        <w:t>For CSI feedback type, it was agreed</w:t>
      </w:r>
      <w:r w:rsidR="00602588">
        <w:rPr>
          <w:sz w:val="22"/>
          <w:szCs w:val="22"/>
        </w:rPr>
        <w:t xml:space="preserve"> to be down-select between option 1 and option 2. </w:t>
      </w:r>
      <w:r>
        <w:rPr>
          <w:sz w:val="22"/>
          <w:szCs w:val="22"/>
        </w:rPr>
        <w:t xml:space="preserve"> </w:t>
      </w:r>
      <w:r w:rsidR="000D250B">
        <w:rPr>
          <w:sz w:val="22"/>
          <w:szCs w:val="22"/>
        </w:rPr>
        <w:t xml:space="preserve"> </w:t>
      </w:r>
    </w:p>
    <w:p w14:paraId="28B185A3" w14:textId="5E9996EF" w:rsidR="008B2DEF" w:rsidRDefault="008B2DEF" w:rsidP="0040514B">
      <w:pPr>
        <w:rPr>
          <w:sz w:val="22"/>
          <w:szCs w:val="22"/>
        </w:rPr>
      </w:pPr>
      <w:r>
        <w:rPr>
          <w:noProof/>
          <w:sz w:val="22"/>
          <w:szCs w:val="22"/>
        </w:rPr>
        <mc:AlternateContent>
          <mc:Choice Requires="wps">
            <w:drawing>
              <wp:anchor distT="0" distB="0" distL="114300" distR="114300" simplePos="0" relativeHeight="251674624" behindDoc="0" locked="0" layoutInCell="1" allowOverlap="1" wp14:anchorId="45403434" wp14:editId="2044DAE0">
                <wp:simplePos x="0" y="0"/>
                <wp:positionH relativeFrom="column">
                  <wp:posOffset>6773</wp:posOffset>
                </wp:positionH>
                <wp:positionV relativeFrom="paragraph">
                  <wp:posOffset>146685</wp:posOffset>
                </wp:positionV>
                <wp:extent cx="5635413" cy="1632373"/>
                <wp:effectExtent l="0" t="0" r="16510" b="19050"/>
                <wp:wrapNone/>
                <wp:docPr id="692501188" name="Text Box 11"/>
                <wp:cNvGraphicFramePr/>
                <a:graphic xmlns:a="http://schemas.openxmlformats.org/drawingml/2006/main">
                  <a:graphicData uri="http://schemas.microsoft.com/office/word/2010/wordprocessingShape">
                    <wps:wsp>
                      <wps:cNvSpPr txBox="1"/>
                      <wps:spPr>
                        <a:xfrm>
                          <a:off x="0" y="0"/>
                          <a:ext cx="5635413" cy="1632373"/>
                        </a:xfrm>
                        <a:prstGeom prst="rect">
                          <a:avLst/>
                        </a:prstGeom>
                        <a:solidFill>
                          <a:schemeClr val="lt1"/>
                        </a:solidFill>
                        <a:ln w="6350">
                          <a:solidFill>
                            <a:prstClr val="black"/>
                          </a:solidFill>
                        </a:ln>
                      </wps:spPr>
                      <wps:txbx>
                        <w:txbxContent>
                          <w:p w14:paraId="18B945F8" w14:textId="77777777" w:rsidR="008B2DEF" w:rsidRPr="008B2DEF" w:rsidRDefault="008B2DEF" w:rsidP="008B2DEF">
                            <w:pPr>
                              <w:rPr>
                                <w:b/>
                                <w:bCs/>
                                <w:sz w:val="22"/>
                                <w:szCs w:val="22"/>
                                <w:lang w:val="x-none"/>
                              </w:rPr>
                            </w:pPr>
                            <w:r w:rsidRPr="008B2DEF">
                              <w:rPr>
                                <w:b/>
                                <w:bCs/>
                                <w:sz w:val="22"/>
                                <w:szCs w:val="22"/>
                                <w:lang w:val="x-none"/>
                              </w:rPr>
                              <w:t xml:space="preserve">Agreement:  </w:t>
                            </w:r>
                          </w:p>
                          <w:p w14:paraId="16BDECC6" w14:textId="77777777" w:rsidR="008B2DEF" w:rsidRPr="008B2DEF" w:rsidRDefault="008B2DEF" w:rsidP="008B2DEF">
                            <w:pPr>
                              <w:rPr>
                                <w:sz w:val="22"/>
                                <w:szCs w:val="22"/>
                              </w:rPr>
                            </w:pPr>
                            <w:r w:rsidRPr="008B2DEF">
                              <w:rPr>
                                <w:rFonts w:hint="eastAsia"/>
                                <w:sz w:val="22"/>
                                <w:szCs w:val="22"/>
                                <w:lang w:val="en-GB"/>
                              </w:rPr>
                              <w:t>F</w:t>
                            </w:r>
                            <w:r w:rsidRPr="008B2DEF">
                              <w:rPr>
                                <w:sz w:val="22"/>
                                <w:szCs w:val="22"/>
                                <w:lang w:val="en-GB"/>
                              </w:rPr>
                              <w:t>or Option 4-1 under Direction A in AI/ML based CSI compression</w:t>
                            </w:r>
                            <w:r w:rsidRPr="008B2DEF">
                              <w:rPr>
                                <w:rFonts w:hint="eastAsia"/>
                                <w:sz w:val="22"/>
                                <w:szCs w:val="22"/>
                                <w:lang w:val="en-GB"/>
                              </w:rPr>
                              <w:t>,</w:t>
                            </w:r>
                            <w:r w:rsidRPr="008B2DEF">
                              <w:rPr>
                                <w:sz w:val="22"/>
                                <w:szCs w:val="22"/>
                                <w:lang w:val="en-GB"/>
                              </w:rPr>
                              <w:t xml:space="preserve"> for CSI feedback type and format, down select one of the following options:</w:t>
                            </w:r>
                          </w:p>
                          <w:p w14:paraId="0F312BD1" w14:textId="77777777" w:rsidR="008B2DEF" w:rsidRPr="008B2DEF" w:rsidRDefault="008B2DEF" w:rsidP="008B2DEF">
                            <w:pPr>
                              <w:numPr>
                                <w:ilvl w:val="0"/>
                                <w:numId w:val="68"/>
                              </w:numPr>
                              <w:rPr>
                                <w:sz w:val="22"/>
                                <w:szCs w:val="22"/>
                              </w:rPr>
                            </w:pPr>
                            <w:r w:rsidRPr="008B2DEF">
                              <w:rPr>
                                <w:sz w:val="22"/>
                                <w:szCs w:val="22"/>
                              </w:rPr>
                              <w:t>Option 1: The exchanged CSI feedback is the l</w:t>
                            </w:r>
                            <w:r w:rsidRPr="008B2DEF">
                              <w:rPr>
                                <w:rFonts w:hint="eastAsia"/>
                                <w:sz w:val="22"/>
                                <w:szCs w:val="22"/>
                              </w:rPr>
                              <w:t>a</w:t>
                            </w:r>
                            <w:r w:rsidRPr="008B2DEF">
                              <w:rPr>
                                <w:sz w:val="22"/>
                                <w:szCs w:val="22"/>
                              </w:rPr>
                              <w:t xml:space="preserve">tent message before quantization. </w:t>
                            </w:r>
                          </w:p>
                          <w:p w14:paraId="6C6ABA21" w14:textId="77777777" w:rsidR="008B2DEF" w:rsidRPr="008B2DEF" w:rsidRDefault="008B2DEF" w:rsidP="008B2DEF">
                            <w:pPr>
                              <w:numPr>
                                <w:ilvl w:val="0"/>
                                <w:numId w:val="68"/>
                              </w:numPr>
                              <w:rPr>
                                <w:sz w:val="22"/>
                                <w:szCs w:val="22"/>
                              </w:rPr>
                            </w:pPr>
                            <w:r w:rsidRPr="008B2DEF">
                              <w:rPr>
                                <w:sz w:val="22"/>
                                <w:szCs w:val="22"/>
                              </w:rPr>
                              <w:t xml:space="preserve">Option 2: The exchanged CSI feedback is the binary sequence at the output of quantization. </w:t>
                            </w:r>
                          </w:p>
                          <w:p w14:paraId="55736F96" w14:textId="77777777" w:rsidR="008B2DEF" w:rsidRPr="008B2DEF" w:rsidRDefault="008B2DEF" w:rsidP="008B2DEF">
                            <w:pPr>
                              <w:numPr>
                                <w:ilvl w:val="0"/>
                                <w:numId w:val="68"/>
                              </w:numPr>
                              <w:rPr>
                                <w:sz w:val="22"/>
                                <w:szCs w:val="22"/>
                              </w:rPr>
                            </w:pPr>
                            <w:r w:rsidRPr="008B2DEF">
                              <w:rPr>
                                <w:rFonts w:hint="eastAsia"/>
                                <w:sz w:val="22"/>
                                <w:szCs w:val="22"/>
                              </w:rPr>
                              <w:t>N</w:t>
                            </w:r>
                            <w:r w:rsidRPr="008B2DEF">
                              <w:rPr>
                                <w:sz w:val="22"/>
                                <w:szCs w:val="22"/>
                              </w:rPr>
                              <w:t xml:space="preserve">ote: </w:t>
                            </w:r>
                            <w:r w:rsidRPr="008B2DEF">
                              <w:rPr>
                                <w:rFonts w:hint="eastAsia"/>
                                <w:sz w:val="22"/>
                                <w:szCs w:val="22"/>
                              </w:rPr>
                              <w:t>Quan</w:t>
                            </w:r>
                            <w:r w:rsidRPr="008B2DEF">
                              <w:rPr>
                                <w:sz w:val="22"/>
                                <w:szCs w:val="22"/>
                              </w:rPr>
                              <w:t>tization codebook is exchanged in addition if not specified in the spec.</w:t>
                            </w:r>
                          </w:p>
                          <w:p w14:paraId="488CA109" w14:textId="77777777" w:rsidR="008B2DEF" w:rsidRPr="008B2DEF" w:rsidRDefault="008B2DEF" w:rsidP="008B2DEF">
                            <w:pPr>
                              <w:numPr>
                                <w:ilvl w:val="0"/>
                                <w:numId w:val="68"/>
                              </w:numPr>
                              <w:rPr>
                                <w:sz w:val="22"/>
                                <w:szCs w:val="22"/>
                              </w:rPr>
                            </w:pPr>
                            <w:r w:rsidRPr="008B2DEF">
                              <w:rPr>
                                <w:sz w:val="22"/>
                                <w:szCs w:val="22"/>
                              </w:rPr>
                              <w:t xml:space="preserve">Note: Whether or not using the </w:t>
                            </w:r>
                            <w:r w:rsidRPr="008B2DEF">
                              <w:rPr>
                                <w:rFonts w:hint="eastAsia"/>
                                <w:sz w:val="22"/>
                                <w:szCs w:val="22"/>
                              </w:rPr>
                              <w:t>Quan</w:t>
                            </w:r>
                            <w:r w:rsidRPr="008B2DEF">
                              <w:rPr>
                                <w:sz w:val="22"/>
                                <w:szCs w:val="22"/>
                              </w:rPr>
                              <w:t>tization codebook for model training, is up to UE implementation.</w:t>
                            </w:r>
                          </w:p>
                          <w:p w14:paraId="48391625" w14:textId="77777777" w:rsidR="008B2DEF" w:rsidRDefault="008B2D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03434" id="Text Box 11" o:spid="_x0000_s1028" type="#_x0000_t202" style="position:absolute;margin-left:.55pt;margin-top:11.55pt;width:443.75pt;height:1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" fillcolor="white [3201]" strokeweight=".5pt">
                <v:textbox>
                  <w:txbxContent>
                    <w:p w14:paraId="18B945F8" w14:textId="77777777" w:rsidR="008B2DEF" w:rsidRPr="008B2DEF" w:rsidRDefault="008B2DEF" w:rsidP="008B2DEF">
                      <w:pPr>
                        <w:rPr>
                          <w:b/>
                          <w:bCs/>
                          <w:sz w:val="22"/>
                          <w:szCs w:val="22"/>
                          <w:lang w:val="x-none"/>
                        </w:rPr>
                      </w:pPr>
                      <w:r w:rsidRPr="008B2DEF">
                        <w:rPr>
                          <w:b/>
                          <w:bCs/>
                          <w:sz w:val="22"/>
                          <w:szCs w:val="22"/>
                          <w:lang w:val="x-none"/>
                        </w:rPr>
                        <w:t xml:space="preserve">Agreement:  </w:t>
                      </w:r>
                    </w:p>
                    <w:p w14:paraId="16BDECC6" w14:textId="77777777" w:rsidR="008B2DEF" w:rsidRPr="008B2DEF" w:rsidRDefault="008B2DEF" w:rsidP="008B2DEF">
                      <w:pPr>
                        <w:rPr>
                          <w:sz w:val="22"/>
                          <w:szCs w:val="22"/>
                        </w:rPr>
                      </w:pPr>
                      <w:r w:rsidRPr="008B2DEF">
                        <w:rPr>
                          <w:rFonts w:hint="eastAsia"/>
                          <w:sz w:val="22"/>
                          <w:szCs w:val="22"/>
                          <w:lang w:val="en-GB"/>
                        </w:rPr>
                        <w:t>F</w:t>
                      </w:r>
                      <w:r w:rsidRPr="008B2DEF">
                        <w:rPr>
                          <w:sz w:val="22"/>
                          <w:szCs w:val="22"/>
                          <w:lang w:val="en-GB"/>
                        </w:rPr>
                        <w:t>or Option 4-1 under Direction A in AI/ML based CSI compression</w:t>
                      </w:r>
                      <w:r w:rsidRPr="008B2DEF">
                        <w:rPr>
                          <w:rFonts w:hint="eastAsia"/>
                          <w:sz w:val="22"/>
                          <w:szCs w:val="22"/>
                          <w:lang w:val="en-GB"/>
                        </w:rPr>
                        <w:t>,</w:t>
                      </w:r>
                      <w:r w:rsidRPr="008B2DEF">
                        <w:rPr>
                          <w:sz w:val="22"/>
                          <w:szCs w:val="22"/>
                          <w:lang w:val="en-GB"/>
                        </w:rPr>
                        <w:t xml:space="preserve"> for CSI feedback type and format, down select one of the following options:</w:t>
                      </w:r>
                    </w:p>
                    <w:p w14:paraId="0F312BD1" w14:textId="77777777" w:rsidR="008B2DEF" w:rsidRPr="008B2DEF" w:rsidRDefault="008B2DEF" w:rsidP="008B2DEF">
                      <w:pPr>
                        <w:numPr>
                          <w:ilvl w:val="0"/>
                          <w:numId w:val="68"/>
                        </w:numPr>
                        <w:rPr>
                          <w:sz w:val="22"/>
                          <w:szCs w:val="22"/>
                        </w:rPr>
                      </w:pPr>
                      <w:r w:rsidRPr="008B2DEF">
                        <w:rPr>
                          <w:sz w:val="22"/>
                          <w:szCs w:val="22"/>
                        </w:rPr>
                        <w:t>Option 1: The exchanged CSI feedback is the l</w:t>
                      </w:r>
                      <w:r w:rsidRPr="008B2DEF">
                        <w:rPr>
                          <w:rFonts w:hint="eastAsia"/>
                          <w:sz w:val="22"/>
                          <w:szCs w:val="22"/>
                        </w:rPr>
                        <w:t>a</w:t>
                      </w:r>
                      <w:r w:rsidRPr="008B2DEF">
                        <w:rPr>
                          <w:sz w:val="22"/>
                          <w:szCs w:val="22"/>
                        </w:rPr>
                        <w:t xml:space="preserve">tent message before quantization. </w:t>
                      </w:r>
                    </w:p>
                    <w:p w14:paraId="6C6ABA21" w14:textId="77777777" w:rsidR="008B2DEF" w:rsidRPr="008B2DEF" w:rsidRDefault="008B2DEF" w:rsidP="008B2DEF">
                      <w:pPr>
                        <w:numPr>
                          <w:ilvl w:val="0"/>
                          <w:numId w:val="68"/>
                        </w:numPr>
                        <w:rPr>
                          <w:sz w:val="22"/>
                          <w:szCs w:val="22"/>
                        </w:rPr>
                      </w:pPr>
                      <w:r w:rsidRPr="008B2DEF">
                        <w:rPr>
                          <w:sz w:val="22"/>
                          <w:szCs w:val="22"/>
                        </w:rPr>
                        <w:t xml:space="preserve">Option 2: The exchanged CSI feedback is the binary sequence at the output of quantization. </w:t>
                      </w:r>
                    </w:p>
                    <w:p w14:paraId="55736F96" w14:textId="77777777" w:rsidR="008B2DEF" w:rsidRPr="008B2DEF" w:rsidRDefault="008B2DEF" w:rsidP="008B2DEF">
                      <w:pPr>
                        <w:numPr>
                          <w:ilvl w:val="0"/>
                          <w:numId w:val="68"/>
                        </w:numPr>
                        <w:rPr>
                          <w:sz w:val="22"/>
                          <w:szCs w:val="22"/>
                        </w:rPr>
                      </w:pPr>
                      <w:r w:rsidRPr="008B2DEF">
                        <w:rPr>
                          <w:rFonts w:hint="eastAsia"/>
                          <w:sz w:val="22"/>
                          <w:szCs w:val="22"/>
                        </w:rPr>
                        <w:t>N</w:t>
                      </w:r>
                      <w:r w:rsidRPr="008B2DEF">
                        <w:rPr>
                          <w:sz w:val="22"/>
                          <w:szCs w:val="22"/>
                        </w:rPr>
                        <w:t xml:space="preserve">ote: </w:t>
                      </w:r>
                      <w:r w:rsidRPr="008B2DEF">
                        <w:rPr>
                          <w:rFonts w:hint="eastAsia"/>
                          <w:sz w:val="22"/>
                          <w:szCs w:val="22"/>
                        </w:rPr>
                        <w:t>Quan</w:t>
                      </w:r>
                      <w:r w:rsidRPr="008B2DEF">
                        <w:rPr>
                          <w:sz w:val="22"/>
                          <w:szCs w:val="22"/>
                        </w:rPr>
                        <w:t>tization codebook is exchanged in addition if not specified in the spec.</w:t>
                      </w:r>
                    </w:p>
                    <w:p w14:paraId="488CA109" w14:textId="77777777" w:rsidR="008B2DEF" w:rsidRPr="008B2DEF" w:rsidRDefault="008B2DEF" w:rsidP="008B2DEF">
                      <w:pPr>
                        <w:numPr>
                          <w:ilvl w:val="0"/>
                          <w:numId w:val="68"/>
                        </w:numPr>
                        <w:rPr>
                          <w:sz w:val="22"/>
                          <w:szCs w:val="22"/>
                        </w:rPr>
                      </w:pPr>
                      <w:r w:rsidRPr="008B2DEF">
                        <w:rPr>
                          <w:sz w:val="22"/>
                          <w:szCs w:val="22"/>
                        </w:rPr>
                        <w:t xml:space="preserve">Note: Whether or not using the </w:t>
                      </w:r>
                      <w:r w:rsidRPr="008B2DEF">
                        <w:rPr>
                          <w:rFonts w:hint="eastAsia"/>
                          <w:sz w:val="22"/>
                          <w:szCs w:val="22"/>
                        </w:rPr>
                        <w:t>Quan</w:t>
                      </w:r>
                      <w:r w:rsidRPr="008B2DEF">
                        <w:rPr>
                          <w:sz w:val="22"/>
                          <w:szCs w:val="22"/>
                        </w:rPr>
                        <w:t>tization codebook for model training, is up to UE implementation.</w:t>
                      </w:r>
                    </w:p>
                    <w:p w14:paraId="48391625" w14:textId="77777777" w:rsidR="008B2DEF" w:rsidRDefault="008B2DEF"/>
                  </w:txbxContent>
                </v:textbox>
              </v:shape>
            </w:pict>
          </mc:Fallback>
        </mc:AlternateContent>
      </w:r>
    </w:p>
    <w:p w14:paraId="0840C9C9" w14:textId="77777777" w:rsidR="008B2DEF" w:rsidRDefault="008B2DEF" w:rsidP="0040514B">
      <w:pPr>
        <w:rPr>
          <w:sz w:val="22"/>
          <w:szCs w:val="22"/>
        </w:rPr>
      </w:pPr>
    </w:p>
    <w:p w14:paraId="19FD81BE" w14:textId="77777777" w:rsidR="008B2DEF" w:rsidRDefault="008B2DEF" w:rsidP="0040514B">
      <w:pPr>
        <w:rPr>
          <w:sz w:val="22"/>
          <w:szCs w:val="22"/>
        </w:rPr>
      </w:pPr>
    </w:p>
    <w:p w14:paraId="691754CD" w14:textId="77777777" w:rsidR="008B2DEF" w:rsidRDefault="008B2DEF" w:rsidP="0040514B">
      <w:pPr>
        <w:rPr>
          <w:sz w:val="22"/>
          <w:szCs w:val="22"/>
        </w:rPr>
      </w:pPr>
    </w:p>
    <w:p w14:paraId="441F40FF" w14:textId="77777777" w:rsidR="008B2DEF" w:rsidRDefault="008B2DEF" w:rsidP="0040514B">
      <w:pPr>
        <w:rPr>
          <w:sz w:val="22"/>
          <w:szCs w:val="22"/>
        </w:rPr>
      </w:pPr>
    </w:p>
    <w:p w14:paraId="62420E0E" w14:textId="77777777" w:rsidR="008B2DEF" w:rsidRDefault="008B2DEF" w:rsidP="0040514B">
      <w:pPr>
        <w:rPr>
          <w:sz w:val="22"/>
          <w:szCs w:val="22"/>
        </w:rPr>
      </w:pPr>
    </w:p>
    <w:p w14:paraId="3BC7B901" w14:textId="77777777" w:rsidR="008B2DEF" w:rsidRDefault="008B2DEF" w:rsidP="0040514B">
      <w:pPr>
        <w:rPr>
          <w:sz w:val="22"/>
          <w:szCs w:val="22"/>
        </w:rPr>
      </w:pPr>
    </w:p>
    <w:p w14:paraId="021994F0" w14:textId="6CA8FD5E" w:rsidR="008B2DEF" w:rsidRDefault="008B2DEF" w:rsidP="0040514B">
      <w:pPr>
        <w:rPr>
          <w:sz w:val="22"/>
          <w:szCs w:val="22"/>
        </w:rPr>
      </w:pPr>
    </w:p>
    <w:p w14:paraId="28806BE9" w14:textId="62CF7B15" w:rsidR="008B2DEF" w:rsidRDefault="008B2DEF" w:rsidP="0040514B">
      <w:pPr>
        <w:rPr>
          <w:sz w:val="22"/>
          <w:szCs w:val="22"/>
        </w:rPr>
      </w:pPr>
    </w:p>
    <w:p w14:paraId="7F4E4CCA" w14:textId="31E42DB3" w:rsidR="008B2DEF" w:rsidRDefault="008B2DEF" w:rsidP="0040514B">
      <w:pPr>
        <w:rPr>
          <w:sz w:val="22"/>
          <w:szCs w:val="22"/>
        </w:rPr>
      </w:pPr>
    </w:p>
    <w:p w14:paraId="5D33434A" w14:textId="75315B23" w:rsidR="008B2DEF" w:rsidRDefault="008B2DEF" w:rsidP="0040514B">
      <w:pPr>
        <w:rPr>
          <w:sz w:val="22"/>
          <w:szCs w:val="22"/>
        </w:rPr>
      </w:pPr>
    </w:p>
    <w:p w14:paraId="0484869F" w14:textId="276000DA" w:rsidR="008B2DEF" w:rsidRDefault="008B2DEF" w:rsidP="0040514B">
      <w:pPr>
        <w:rPr>
          <w:sz w:val="22"/>
          <w:szCs w:val="22"/>
        </w:rPr>
      </w:pPr>
    </w:p>
    <w:p w14:paraId="0F32D211" w14:textId="0083E511" w:rsidR="00602588" w:rsidRDefault="00602588" w:rsidP="0040514B">
      <w:pPr>
        <w:rPr>
          <w:sz w:val="22"/>
          <w:szCs w:val="22"/>
        </w:rPr>
      </w:pPr>
      <w:r>
        <w:rPr>
          <w:noProof/>
        </w:rPr>
        <mc:AlternateContent>
          <mc:Choice Requires="wps">
            <w:drawing>
              <wp:anchor distT="0" distB="0" distL="114300" distR="114300" simplePos="0" relativeHeight="251676672" behindDoc="0" locked="0" layoutInCell="1" allowOverlap="1" wp14:anchorId="47219A58" wp14:editId="45A7A0D7">
                <wp:simplePos x="0" y="0"/>
                <wp:positionH relativeFrom="column">
                  <wp:posOffset>6350</wp:posOffset>
                </wp:positionH>
                <wp:positionV relativeFrom="paragraph">
                  <wp:posOffset>277495</wp:posOffset>
                </wp:positionV>
                <wp:extent cx="5634355" cy="1456055"/>
                <wp:effectExtent l="0" t="0" r="17145" b="17145"/>
                <wp:wrapSquare wrapText="bothSides"/>
                <wp:docPr id="972098094" name="Text Box 1"/>
                <wp:cNvGraphicFramePr/>
                <a:graphic xmlns:a="http://schemas.openxmlformats.org/drawingml/2006/main">
                  <a:graphicData uri="http://schemas.microsoft.com/office/word/2010/wordprocessingShape">
                    <wps:wsp>
                      <wps:cNvSpPr txBox="1"/>
                      <wps:spPr>
                        <a:xfrm>
                          <a:off x="0" y="0"/>
                          <a:ext cx="5634355" cy="1456055"/>
                        </a:xfrm>
                        <a:prstGeom prst="rect">
                          <a:avLst/>
                        </a:prstGeom>
                        <a:noFill/>
                        <a:ln w="6350">
                          <a:solidFill>
                            <a:prstClr val="black"/>
                          </a:solidFill>
                        </a:ln>
                      </wps:spPr>
                      <wps:txb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19A58" id="_x0000_s1029" type="#_x0000_t202" style="position:absolute;margin-left:.5pt;margin-top:21.85pt;width:443.65pt;height:11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" filled="f" strokeweight=".5pt">
                <v:textbo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v:textbox>
                <w10:wrap type="square"/>
              </v:shape>
            </w:pict>
          </mc:Fallback>
        </mc:AlternateContent>
      </w:r>
      <w:r>
        <w:rPr>
          <w:sz w:val="22"/>
          <w:szCs w:val="22"/>
        </w:rPr>
        <w:t xml:space="preserve">A related discussion is the NMSE definition for performance metric. </w:t>
      </w:r>
    </w:p>
    <w:p w14:paraId="0CA00E3D" w14:textId="53DC122E" w:rsidR="008B2DEF" w:rsidRDefault="00602588" w:rsidP="0040514B">
      <w:pPr>
        <w:rPr>
          <w:sz w:val="22"/>
          <w:szCs w:val="22"/>
        </w:rPr>
      </w:pPr>
      <w:r>
        <w:rPr>
          <w:sz w:val="22"/>
          <w:szCs w:val="22"/>
        </w:rPr>
        <w:t xml:space="preserve"> </w:t>
      </w:r>
    </w:p>
    <w:p w14:paraId="49DFE04B" w14:textId="77777777" w:rsidR="00602588" w:rsidRDefault="00602588" w:rsidP="0040514B">
      <w:pPr>
        <w:rPr>
          <w:sz w:val="22"/>
          <w:szCs w:val="22"/>
        </w:rPr>
      </w:pPr>
    </w:p>
    <w:p w14:paraId="0D7D4C67" w14:textId="352895E2" w:rsidR="00087342" w:rsidRPr="00087342" w:rsidRDefault="00087342" w:rsidP="0040514B">
      <w:pPr>
        <w:rPr>
          <w:sz w:val="22"/>
          <w:szCs w:val="22"/>
        </w:rPr>
      </w:pPr>
      <w:r w:rsidRPr="00087342">
        <w:rPr>
          <w:sz w:val="22"/>
          <w:szCs w:val="22"/>
        </w:rPr>
        <w:t xml:space="preserve">The accuracy of the training heavily depends on the quantization methods used. With vector quantization and a large segment size </w:t>
      </w:r>
      <m:oMath>
        <m:r>
          <w:rPr>
            <w:rFonts w:ascii="Cambria Math" w:hAnsi="Cambria Math"/>
            <w:sz w:val="22"/>
            <w:szCs w:val="22"/>
          </w:rPr>
          <m:t>L</m:t>
        </m:r>
      </m:oMath>
      <w:r w:rsidRPr="00087342">
        <w:rPr>
          <w:sz w:val="22"/>
          <w:szCs w:val="22"/>
        </w:rPr>
        <w:t>, the training results are similar between Option 1 and Option 2 CSI feedback formats. However, when a simple scalar quantization method is applied</w:t>
      </w:r>
      <w:r>
        <w:rPr>
          <w:sz w:val="22"/>
          <w:szCs w:val="22"/>
        </w:rPr>
        <w:t xml:space="preserve">, </w:t>
      </w:r>
      <w:r w:rsidRPr="00087342">
        <w:rPr>
          <w:sz w:val="22"/>
          <w:szCs w:val="22"/>
        </w:rPr>
        <w:t>such as 2-bit uniform scalar quantization of a single floating-point value</w:t>
      </w:r>
      <w:r>
        <w:rPr>
          <w:sz w:val="22"/>
          <w:szCs w:val="22"/>
        </w:rPr>
        <w:t xml:space="preserve">, </w:t>
      </w:r>
      <w:r w:rsidRPr="00087342">
        <w:rPr>
          <w:sz w:val="22"/>
          <w:szCs w:val="22"/>
        </w:rPr>
        <w:t>using NMSE as the training metric can lead to performance degradation. Given that dataset delivery is server-to-server, overhead is not a major concern; therefore, higher accuracy and reliable training should be prioritized.</w:t>
      </w:r>
    </w:p>
    <w:p w14:paraId="71E3A706" w14:textId="77777777" w:rsidR="00087342" w:rsidRDefault="00087342" w:rsidP="0040514B">
      <w:pPr>
        <w:rPr>
          <w:sz w:val="22"/>
          <w:szCs w:val="22"/>
        </w:rPr>
      </w:pPr>
    </w:p>
    <w:p w14:paraId="29C88E45" w14:textId="0755BE6D" w:rsidR="00C63103" w:rsidRPr="00280CA3" w:rsidRDefault="00C63103" w:rsidP="00C63103">
      <w:pPr>
        <w:rPr>
          <w:sz w:val="22"/>
          <w:szCs w:val="22"/>
        </w:rPr>
      </w:pPr>
      <w:r w:rsidRPr="00280CA3">
        <w:rPr>
          <w:sz w:val="22"/>
          <w:szCs w:val="22"/>
        </w:rPr>
        <w:t xml:space="preserve">For Option 4-1, the exchanged dataset </w:t>
      </w:r>
      <w:r w:rsidR="00087342">
        <w:rPr>
          <w:sz w:val="22"/>
          <w:szCs w:val="22"/>
        </w:rPr>
        <w:t xml:space="preserve">must </w:t>
      </w:r>
      <w:r w:rsidRPr="00280CA3">
        <w:rPr>
          <w:sz w:val="22"/>
          <w:szCs w:val="22"/>
        </w:rPr>
        <w:t>support scalability across</w:t>
      </w:r>
      <w:r w:rsidR="00087342">
        <w:rPr>
          <w:sz w:val="22"/>
          <w:szCs w:val="22"/>
        </w:rPr>
        <w:t xml:space="preserve"> varying</w:t>
      </w:r>
      <w:r w:rsidR="008B2DEF">
        <w:rPr>
          <w:sz w:val="22"/>
          <w:szCs w:val="22"/>
        </w:rPr>
        <w:t xml:space="preserve"> number of Tx ports, number of </w:t>
      </w:r>
      <w:proofErr w:type="spellStart"/>
      <w:r w:rsidR="008B2DEF">
        <w:rPr>
          <w:sz w:val="22"/>
          <w:szCs w:val="22"/>
        </w:rPr>
        <w:t>subbands</w:t>
      </w:r>
      <w:proofErr w:type="spellEnd"/>
      <w:r w:rsidR="008B2DEF">
        <w:rPr>
          <w:sz w:val="22"/>
          <w:szCs w:val="22"/>
        </w:rPr>
        <w:t xml:space="preserve"> and CSI payload size.  </w:t>
      </w:r>
    </w:p>
    <w:p w14:paraId="0E06C8B5" w14:textId="77777777" w:rsidR="00C63103" w:rsidRDefault="00C63103" w:rsidP="00C63103">
      <w:pPr>
        <w:rPr>
          <w:sz w:val="22"/>
          <w:szCs w:val="22"/>
        </w:rPr>
      </w:pPr>
    </w:p>
    <w:p w14:paraId="1626CE94" w14:textId="7B4DC4BF" w:rsidR="00087342" w:rsidRPr="00087342" w:rsidRDefault="00087342" w:rsidP="00C63103">
      <w:pPr>
        <w:rPr>
          <w:sz w:val="22"/>
          <w:szCs w:val="22"/>
        </w:rPr>
      </w:pPr>
      <w:proofErr w:type="gramStart"/>
      <w:r w:rsidRPr="00087342">
        <w:rPr>
          <w:sz w:val="22"/>
          <w:szCs w:val="22"/>
        </w:rPr>
        <w:t>In particular, we</w:t>
      </w:r>
      <w:proofErr w:type="gramEnd"/>
      <w:r w:rsidRPr="00087342">
        <w:rPr>
          <w:sz w:val="22"/>
          <w:szCs w:val="22"/>
        </w:rPr>
        <w:t xml:space="preserve"> observed that while CSI feedback varies with each configuration, the target CSI can often be reused, especially when a full </w:t>
      </w:r>
      <w:proofErr w:type="spellStart"/>
      <w:r w:rsidRPr="00087342">
        <w:rPr>
          <w:sz w:val="22"/>
          <w:szCs w:val="22"/>
        </w:rPr>
        <w:t>subband</w:t>
      </w:r>
      <w:proofErr w:type="spellEnd"/>
      <w:r w:rsidRPr="00087342">
        <w:rPr>
          <w:sz w:val="22"/>
          <w:szCs w:val="22"/>
        </w:rPr>
        <w:t xml:space="preserve"> target CSI is transmitted. By explicitly indicating different CSI payload sizes and </w:t>
      </w:r>
      <w:proofErr w:type="spellStart"/>
      <w:r w:rsidRPr="00087342">
        <w:rPr>
          <w:sz w:val="22"/>
          <w:szCs w:val="22"/>
        </w:rPr>
        <w:t>subband</w:t>
      </w:r>
      <w:proofErr w:type="spellEnd"/>
      <w:r w:rsidRPr="00087342">
        <w:rPr>
          <w:sz w:val="22"/>
          <w:szCs w:val="22"/>
        </w:rPr>
        <w:t xml:space="preserve"> sizes, a single target CSI can be associated with various CSI feedback sizes and different </w:t>
      </w:r>
      <w:proofErr w:type="spellStart"/>
      <w:r w:rsidRPr="00087342">
        <w:rPr>
          <w:sz w:val="22"/>
          <w:szCs w:val="22"/>
        </w:rPr>
        <w:t>subband</w:t>
      </w:r>
      <w:proofErr w:type="spellEnd"/>
      <w:r w:rsidRPr="00087342">
        <w:rPr>
          <w:sz w:val="22"/>
          <w:szCs w:val="22"/>
        </w:rPr>
        <w:t xml:space="preserve"> indices, such as:</w:t>
      </w:r>
    </w:p>
    <w:p w14:paraId="5B0D199E" w14:textId="1084BD73" w:rsidR="00FD1487" w:rsidRDefault="00FD1487" w:rsidP="00C63103">
      <w:pPr>
        <w:numPr>
          <w:ilvl w:val="0"/>
          <w:numId w:val="66"/>
        </w:numPr>
        <w:rPr>
          <w:sz w:val="22"/>
          <w:szCs w:val="22"/>
        </w:rPr>
      </w:pPr>
      <w:r>
        <w:rPr>
          <w:sz w:val="22"/>
          <w:szCs w:val="22"/>
        </w:rPr>
        <w:t>Sample 1:</w:t>
      </w:r>
    </w:p>
    <w:p w14:paraId="32F5F09B" w14:textId="6A4D8F4A" w:rsidR="00FD1487" w:rsidRDefault="00C63103" w:rsidP="00FD1487">
      <w:pPr>
        <w:numPr>
          <w:ilvl w:val="1"/>
          <w:numId w:val="66"/>
        </w:numPr>
        <w:rPr>
          <w:sz w:val="22"/>
          <w:szCs w:val="22"/>
        </w:rPr>
      </w:pPr>
      <w:r w:rsidRPr="00280CA3">
        <w:rPr>
          <w:sz w:val="22"/>
          <w:szCs w:val="22"/>
        </w:rPr>
        <w:t>target CSI</w:t>
      </w:r>
      <w:r w:rsidR="00E20C55">
        <w:rPr>
          <w:sz w:val="22"/>
          <w:szCs w:val="22"/>
        </w:rPr>
        <w:t xml:space="preserve"> sample (</w:t>
      </w:r>
      <w:proofErr w:type="spellStart"/>
      <w:r w:rsidR="00E20C55">
        <w:rPr>
          <w:sz w:val="22"/>
          <w:szCs w:val="22"/>
        </w:rPr>
        <w:t>N_t</w:t>
      </w:r>
      <w:proofErr w:type="spellEnd"/>
      <w:r w:rsidR="00E20C55">
        <w:rPr>
          <w:sz w:val="22"/>
          <w:szCs w:val="22"/>
        </w:rPr>
        <w:t xml:space="preserve">, </w:t>
      </w:r>
      <w:proofErr w:type="spellStart"/>
      <w:r w:rsidR="00E20C55">
        <w:rPr>
          <w:sz w:val="22"/>
          <w:szCs w:val="22"/>
        </w:rPr>
        <w:t>N_subband</w:t>
      </w:r>
      <w:proofErr w:type="spellEnd"/>
      <w:r w:rsidR="00E20C55">
        <w:rPr>
          <w:sz w:val="22"/>
          <w:szCs w:val="22"/>
        </w:rPr>
        <w:t xml:space="preserve">, 2) </w:t>
      </w:r>
    </w:p>
    <w:p w14:paraId="1FB1EE69" w14:textId="44D580C8" w:rsidR="00C63103" w:rsidRDefault="00E20C55" w:rsidP="00FD1487">
      <w:pPr>
        <w:numPr>
          <w:ilvl w:val="2"/>
          <w:numId w:val="66"/>
        </w:numPr>
        <w:rPr>
          <w:sz w:val="22"/>
          <w:szCs w:val="22"/>
        </w:rPr>
      </w:pPr>
      <w:proofErr w:type="spellStart"/>
      <w:r>
        <w:rPr>
          <w:sz w:val="22"/>
          <w:szCs w:val="22"/>
        </w:rPr>
        <w:t>s</w:t>
      </w:r>
      <w:r w:rsidR="00FD1487">
        <w:rPr>
          <w:sz w:val="22"/>
          <w:szCs w:val="22"/>
        </w:rPr>
        <w:t>ubband</w:t>
      </w:r>
      <w:proofErr w:type="spellEnd"/>
      <w:r w:rsidR="00FD1487">
        <w:rPr>
          <w:sz w:val="22"/>
          <w:szCs w:val="22"/>
        </w:rPr>
        <w:t xml:space="preserve"> index bitmap 1,</w:t>
      </w:r>
      <w:r w:rsidR="003B1622">
        <w:rPr>
          <w:sz w:val="22"/>
          <w:szCs w:val="22"/>
        </w:rPr>
        <w:t xml:space="preserve"> </w:t>
      </w:r>
      <w:r w:rsidR="00C63103" w:rsidRPr="00280CA3">
        <w:rPr>
          <w:sz w:val="22"/>
          <w:szCs w:val="22"/>
        </w:rPr>
        <w:t>CSI feedback</w:t>
      </w:r>
      <w:r>
        <w:rPr>
          <w:sz w:val="22"/>
          <w:szCs w:val="22"/>
        </w:rPr>
        <w:t xml:space="preserve"> of payload</w:t>
      </w:r>
      <w:r w:rsidR="00C63103" w:rsidRPr="00280CA3">
        <w:rPr>
          <w:sz w:val="22"/>
          <w:szCs w:val="22"/>
        </w:rPr>
        <w:t xml:space="preserve"> size 1, CSI feedback</w:t>
      </w:r>
      <w:r>
        <w:rPr>
          <w:sz w:val="22"/>
          <w:szCs w:val="22"/>
        </w:rPr>
        <w:t xml:space="preserve"> of payload </w:t>
      </w:r>
      <w:r w:rsidR="00C63103" w:rsidRPr="00280CA3">
        <w:rPr>
          <w:sz w:val="22"/>
          <w:szCs w:val="22"/>
        </w:rPr>
        <w:t>size 2, …</w:t>
      </w:r>
      <w:r w:rsidR="00FD1487">
        <w:rPr>
          <w:sz w:val="22"/>
          <w:szCs w:val="22"/>
        </w:rPr>
        <w:t xml:space="preserve"> CSI feedback</w:t>
      </w:r>
      <w:r>
        <w:rPr>
          <w:sz w:val="22"/>
          <w:szCs w:val="22"/>
        </w:rPr>
        <w:t xml:space="preserve"> of payload size</w:t>
      </w:r>
      <w:r w:rsidR="00FD1487">
        <w:rPr>
          <w:sz w:val="22"/>
          <w:szCs w:val="22"/>
        </w:rPr>
        <w:t xml:space="preserve"> N </w:t>
      </w:r>
    </w:p>
    <w:p w14:paraId="5172F9A9" w14:textId="74DFB936" w:rsidR="00FD1487" w:rsidRDefault="00FD1487" w:rsidP="00FD1487">
      <w:pPr>
        <w:numPr>
          <w:ilvl w:val="2"/>
          <w:numId w:val="66"/>
        </w:numPr>
        <w:rPr>
          <w:sz w:val="22"/>
          <w:szCs w:val="22"/>
        </w:rPr>
      </w:pPr>
      <w:r>
        <w:rPr>
          <w:sz w:val="22"/>
          <w:szCs w:val="22"/>
        </w:rPr>
        <w:t>…….</w:t>
      </w:r>
    </w:p>
    <w:p w14:paraId="2B320D6E" w14:textId="2E919D04" w:rsidR="00E20C55" w:rsidRDefault="00E20C55" w:rsidP="00E20C55">
      <w:pPr>
        <w:numPr>
          <w:ilvl w:val="2"/>
          <w:numId w:val="66"/>
        </w:numPr>
        <w:rPr>
          <w:sz w:val="22"/>
          <w:szCs w:val="22"/>
        </w:rPr>
      </w:pPr>
      <w:proofErr w:type="spellStart"/>
      <w:r>
        <w:rPr>
          <w:sz w:val="22"/>
          <w:szCs w:val="22"/>
        </w:rPr>
        <w:t>subband</w:t>
      </w:r>
      <w:proofErr w:type="spellEnd"/>
      <w:r>
        <w:rPr>
          <w:sz w:val="22"/>
          <w:szCs w:val="22"/>
        </w:rPr>
        <w:t xml:space="preserve"> index bitmap M, </w:t>
      </w:r>
      <w:r w:rsidRPr="00280CA3">
        <w:rPr>
          <w:sz w:val="22"/>
          <w:szCs w:val="22"/>
        </w:rPr>
        <w:t>CSI feedback</w:t>
      </w:r>
      <w:r>
        <w:rPr>
          <w:sz w:val="22"/>
          <w:szCs w:val="22"/>
        </w:rPr>
        <w:t xml:space="preserve"> of payload</w:t>
      </w:r>
      <w:r w:rsidRPr="00280CA3">
        <w:rPr>
          <w:sz w:val="22"/>
          <w:szCs w:val="22"/>
        </w:rPr>
        <w:t xml:space="preserve"> size 1, CSI feedback</w:t>
      </w:r>
      <w:r>
        <w:rPr>
          <w:sz w:val="22"/>
          <w:szCs w:val="22"/>
        </w:rPr>
        <w:t xml:space="preserve"> of payload </w:t>
      </w:r>
      <w:r w:rsidRPr="00280CA3">
        <w:rPr>
          <w:sz w:val="22"/>
          <w:szCs w:val="22"/>
        </w:rPr>
        <w:t>size 2, …</w:t>
      </w:r>
      <w:r>
        <w:rPr>
          <w:sz w:val="22"/>
          <w:szCs w:val="22"/>
        </w:rPr>
        <w:t xml:space="preserve"> CSI feedback of payload size N </w:t>
      </w:r>
    </w:p>
    <w:p w14:paraId="66568A0B" w14:textId="39CC05D8" w:rsidR="00FD1487" w:rsidRDefault="00FD1487" w:rsidP="00FD1487">
      <w:pPr>
        <w:numPr>
          <w:ilvl w:val="0"/>
          <w:numId w:val="66"/>
        </w:numPr>
        <w:rPr>
          <w:sz w:val="22"/>
          <w:szCs w:val="22"/>
        </w:rPr>
      </w:pPr>
      <w:r>
        <w:rPr>
          <w:sz w:val="22"/>
          <w:szCs w:val="22"/>
        </w:rPr>
        <w:t>Sample 2:</w:t>
      </w:r>
    </w:p>
    <w:p w14:paraId="20FAC880" w14:textId="3699DA4F" w:rsidR="00FD1487" w:rsidRDefault="00FD1487" w:rsidP="00FD1487">
      <w:pPr>
        <w:numPr>
          <w:ilvl w:val="1"/>
          <w:numId w:val="66"/>
        </w:numPr>
        <w:rPr>
          <w:sz w:val="22"/>
          <w:szCs w:val="22"/>
        </w:rPr>
      </w:pPr>
      <w:r w:rsidRPr="00280CA3">
        <w:rPr>
          <w:sz w:val="22"/>
          <w:szCs w:val="22"/>
        </w:rPr>
        <w:t>target CSI</w:t>
      </w:r>
      <w:r w:rsidR="00E20C55">
        <w:rPr>
          <w:sz w:val="22"/>
          <w:szCs w:val="22"/>
        </w:rPr>
        <w:t xml:space="preserve"> sample (</w:t>
      </w:r>
      <w:proofErr w:type="spellStart"/>
      <w:r w:rsidR="00E20C55">
        <w:rPr>
          <w:sz w:val="22"/>
          <w:szCs w:val="22"/>
        </w:rPr>
        <w:t>N_t</w:t>
      </w:r>
      <w:proofErr w:type="spellEnd"/>
      <w:r w:rsidR="00E20C55">
        <w:rPr>
          <w:sz w:val="22"/>
          <w:szCs w:val="22"/>
        </w:rPr>
        <w:t xml:space="preserve">, </w:t>
      </w:r>
      <w:proofErr w:type="spellStart"/>
      <w:r w:rsidR="00E20C55">
        <w:rPr>
          <w:sz w:val="22"/>
          <w:szCs w:val="22"/>
        </w:rPr>
        <w:t>N_subband</w:t>
      </w:r>
      <w:proofErr w:type="spellEnd"/>
      <w:r w:rsidR="00E20C55">
        <w:rPr>
          <w:sz w:val="22"/>
          <w:szCs w:val="22"/>
        </w:rPr>
        <w:t>, 2)</w:t>
      </w:r>
    </w:p>
    <w:p w14:paraId="4FEA9DAE" w14:textId="77777777" w:rsidR="00FD1487" w:rsidRDefault="00FD1487" w:rsidP="00FD1487">
      <w:pPr>
        <w:numPr>
          <w:ilvl w:val="2"/>
          <w:numId w:val="66"/>
        </w:numPr>
        <w:rPr>
          <w:sz w:val="22"/>
          <w:szCs w:val="22"/>
        </w:rPr>
      </w:pPr>
      <w:proofErr w:type="spellStart"/>
      <w:r>
        <w:rPr>
          <w:sz w:val="22"/>
          <w:szCs w:val="22"/>
        </w:rPr>
        <w:t>Subband</w:t>
      </w:r>
      <w:proofErr w:type="spellEnd"/>
      <w:r>
        <w:rPr>
          <w:sz w:val="22"/>
          <w:szCs w:val="22"/>
        </w:rPr>
        <w:t xml:space="preserve"> index bitmap 1, </w:t>
      </w:r>
      <w:r w:rsidRPr="00280CA3">
        <w:rPr>
          <w:sz w:val="22"/>
          <w:szCs w:val="22"/>
        </w:rPr>
        <w:t>CSI feedback size 1, CSI feedback size 2, …</w:t>
      </w:r>
      <w:r>
        <w:rPr>
          <w:sz w:val="22"/>
          <w:szCs w:val="22"/>
        </w:rPr>
        <w:t xml:space="preserve"> CSI feedback size N </w:t>
      </w:r>
    </w:p>
    <w:p w14:paraId="76B00B7A" w14:textId="77777777" w:rsidR="00FD1487" w:rsidRDefault="00FD1487" w:rsidP="00FD1487">
      <w:pPr>
        <w:numPr>
          <w:ilvl w:val="2"/>
          <w:numId w:val="66"/>
        </w:numPr>
        <w:rPr>
          <w:sz w:val="22"/>
          <w:szCs w:val="22"/>
        </w:rPr>
      </w:pPr>
      <w:r>
        <w:rPr>
          <w:sz w:val="22"/>
          <w:szCs w:val="22"/>
        </w:rPr>
        <w:lastRenderedPageBreak/>
        <w:t>…….</w:t>
      </w:r>
    </w:p>
    <w:p w14:paraId="5AB53D68" w14:textId="77777777" w:rsidR="00FD1487" w:rsidRPr="00FD1487" w:rsidRDefault="00FD1487" w:rsidP="00FD1487">
      <w:pPr>
        <w:numPr>
          <w:ilvl w:val="2"/>
          <w:numId w:val="66"/>
        </w:numPr>
        <w:rPr>
          <w:sz w:val="22"/>
          <w:szCs w:val="22"/>
        </w:rPr>
      </w:pPr>
      <w:proofErr w:type="spellStart"/>
      <w:r>
        <w:rPr>
          <w:sz w:val="22"/>
          <w:szCs w:val="22"/>
        </w:rPr>
        <w:t>Subband</w:t>
      </w:r>
      <w:proofErr w:type="spellEnd"/>
      <w:r>
        <w:rPr>
          <w:sz w:val="22"/>
          <w:szCs w:val="22"/>
        </w:rPr>
        <w:t xml:space="preserve"> index bitmap M, </w:t>
      </w:r>
      <w:r w:rsidRPr="00280CA3">
        <w:rPr>
          <w:sz w:val="22"/>
          <w:szCs w:val="22"/>
        </w:rPr>
        <w:t>CSI feedback size 1, CSI feedback size 2, …</w:t>
      </w:r>
      <w:r>
        <w:rPr>
          <w:sz w:val="22"/>
          <w:szCs w:val="22"/>
        </w:rPr>
        <w:t xml:space="preserve"> CSI feedback size N</w:t>
      </w:r>
    </w:p>
    <w:p w14:paraId="27381252" w14:textId="77777777" w:rsidR="00FD1487" w:rsidRDefault="00FD1487" w:rsidP="00C63103">
      <w:pPr>
        <w:numPr>
          <w:ilvl w:val="0"/>
          <w:numId w:val="66"/>
        </w:numPr>
        <w:rPr>
          <w:sz w:val="22"/>
          <w:szCs w:val="22"/>
        </w:rPr>
      </w:pPr>
      <w:r>
        <w:rPr>
          <w:sz w:val="22"/>
          <w:szCs w:val="22"/>
        </w:rPr>
        <w:t>…….</w:t>
      </w:r>
    </w:p>
    <w:p w14:paraId="4A2DE92A" w14:textId="77777777" w:rsidR="00FD1487" w:rsidRDefault="00FD1487" w:rsidP="00FD1487">
      <w:pPr>
        <w:rPr>
          <w:sz w:val="22"/>
          <w:szCs w:val="22"/>
        </w:rPr>
      </w:pPr>
    </w:p>
    <w:p w14:paraId="21520E8C" w14:textId="77777777" w:rsidR="00FD1487" w:rsidRDefault="00FD1487" w:rsidP="00FD1487">
      <w:pPr>
        <w:rPr>
          <w:sz w:val="22"/>
          <w:szCs w:val="22"/>
        </w:rPr>
      </w:pPr>
    </w:p>
    <w:p w14:paraId="3BB10FC9" w14:textId="48DDADE1" w:rsidR="00805383" w:rsidRDefault="00805383" w:rsidP="00FD1487">
      <w:pPr>
        <w:rPr>
          <w:sz w:val="22"/>
          <w:szCs w:val="22"/>
        </w:rPr>
      </w:pPr>
      <w:r>
        <w:rPr>
          <w:sz w:val="22"/>
          <w:szCs w:val="22"/>
        </w:rPr>
        <w:t xml:space="preserve">Another option is to define a target CSI dataset, and separate CSI feedback </w:t>
      </w:r>
      <w:r w:rsidR="00E20C55">
        <w:rPr>
          <w:sz w:val="22"/>
          <w:szCs w:val="22"/>
        </w:rPr>
        <w:t xml:space="preserve">dataset with meta information describe the linkage to target CSI dataset. For example, </w:t>
      </w:r>
    </w:p>
    <w:p w14:paraId="3C817033" w14:textId="5F2D04BE" w:rsidR="00E20C55" w:rsidRDefault="00C63103" w:rsidP="00C63103">
      <w:pPr>
        <w:numPr>
          <w:ilvl w:val="0"/>
          <w:numId w:val="66"/>
        </w:numPr>
        <w:rPr>
          <w:sz w:val="22"/>
          <w:szCs w:val="22"/>
        </w:rPr>
      </w:pPr>
      <w:r w:rsidRPr="00280CA3">
        <w:rPr>
          <w:sz w:val="22"/>
          <w:szCs w:val="22"/>
        </w:rPr>
        <w:t>target CSI</w:t>
      </w:r>
      <w:r w:rsidR="00E20C55">
        <w:rPr>
          <w:sz w:val="22"/>
          <w:szCs w:val="22"/>
        </w:rPr>
        <w:t xml:space="preserve"> sub-dataset ID, </w:t>
      </w:r>
    </w:p>
    <w:p w14:paraId="5264C5F3" w14:textId="77777777" w:rsidR="00E20C55" w:rsidRDefault="00E20C55" w:rsidP="00E20C55">
      <w:pPr>
        <w:numPr>
          <w:ilvl w:val="1"/>
          <w:numId w:val="66"/>
        </w:numPr>
        <w:rPr>
          <w:sz w:val="22"/>
          <w:szCs w:val="22"/>
        </w:rPr>
      </w:pPr>
      <w:r>
        <w:rPr>
          <w:sz w:val="22"/>
          <w:szCs w:val="22"/>
        </w:rPr>
        <w:t>Target CSI sample 1 (</w:t>
      </w:r>
      <w:proofErr w:type="spellStart"/>
      <w:r>
        <w:rPr>
          <w:sz w:val="22"/>
          <w:szCs w:val="22"/>
        </w:rPr>
        <w:t>N_t</w:t>
      </w:r>
      <w:proofErr w:type="spellEnd"/>
      <w:r>
        <w:rPr>
          <w:sz w:val="22"/>
          <w:szCs w:val="22"/>
        </w:rPr>
        <w:t xml:space="preserve">, </w:t>
      </w:r>
      <w:proofErr w:type="spellStart"/>
      <w:r>
        <w:rPr>
          <w:sz w:val="22"/>
          <w:szCs w:val="22"/>
        </w:rPr>
        <w:t>N_subband</w:t>
      </w:r>
      <w:proofErr w:type="spellEnd"/>
      <w:r>
        <w:rPr>
          <w:sz w:val="22"/>
          <w:szCs w:val="22"/>
        </w:rPr>
        <w:t xml:space="preserve">, 2) </w:t>
      </w:r>
    </w:p>
    <w:p w14:paraId="6BDF54DE" w14:textId="77777777" w:rsidR="00E20C55" w:rsidRDefault="00E20C55" w:rsidP="00E20C55">
      <w:pPr>
        <w:numPr>
          <w:ilvl w:val="1"/>
          <w:numId w:val="66"/>
        </w:numPr>
        <w:rPr>
          <w:sz w:val="22"/>
          <w:szCs w:val="22"/>
        </w:rPr>
      </w:pPr>
      <w:r>
        <w:rPr>
          <w:sz w:val="22"/>
          <w:szCs w:val="22"/>
        </w:rPr>
        <w:t>Target CSI sample 2 (</w:t>
      </w:r>
      <w:proofErr w:type="spellStart"/>
      <w:r>
        <w:rPr>
          <w:sz w:val="22"/>
          <w:szCs w:val="22"/>
        </w:rPr>
        <w:t>N_t</w:t>
      </w:r>
      <w:proofErr w:type="spellEnd"/>
      <w:r>
        <w:rPr>
          <w:sz w:val="22"/>
          <w:szCs w:val="22"/>
        </w:rPr>
        <w:t xml:space="preserve">, </w:t>
      </w:r>
      <w:proofErr w:type="spellStart"/>
      <w:r>
        <w:rPr>
          <w:sz w:val="22"/>
          <w:szCs w:val="22"/>
        </w:rPr>
        <w:t>N_subband</w:t>
      </w:r>
      <w:proofErr w:type="spellEnd"/>
      <w:r>
        <w:rPr>
          <w:sz w:val="22"/>
          <w:szCs w:val="22"/>
        </w:rPr>
        <w:t xml:space="preserve">, 2) </w:t>
      </w:r>
    </w:p>
    <w:p w14:paraId="15322DE3" w14:textId="77777777" w:rsidR="00E20C55" w:rsidRDefault="00E20C55" w:rsidP="00E20C55">
      <w:pPr>
        <w:numPr>
          <w:ilvl w:val="1"/>
          <w:numId w:val="66"/>
        </w:numPr>
        <w:rPr>
          <w:sz w:val="22"/>
          <w:szCs w:val="22"/>
        </w:rPr>
      </w:pPr>
      <w:r>
        <w:rPr>
          <w:sz w:val="22"/>
          <w:szCs w:val="22"/>
        </w:rPr>
        <w:t xml:space="preserve">… </w:t>
      </w:r>
    </w:p>
    <w:p w14:paraId="2FB28B00" w14:textId="77777777" w:rsidR="00E20C55" w:rsidRDefault="00E20C55" w:rsidP="00E20C55">
      <w:pPr>
        <w:numPr>
          <w:ilvl w:val="0"/>
          <w:numId w:val="66"/>
        </w:numPr>
        <w:rPr>
          <w:sz w:val="22"/>
          <w:szCs w:val="22"/>
        </w:rPr>
      </w:pPr>
      <w:r>
        <w:rPr>
          <w:sz w:val="22"/>
          <w:szCs w:val="22"/>
        </w:rPr>
        <w:t xml:space="preserve">CSI feedback sub-dataset ID: </w:t>
      </w:r>
    </w:p>
    <w:p w14:paraId="3A782627" w14:textId="773148D9" w:rsidR="00E20C55" w:rsidRDefault="00E20C55" w:rsidP="00E20C55">
      <w:pPr>
        <w:numPr>
          <w:ilvl w:val="1"/>
          <w:numId w:val="66"/>
        </w:numPr>
        <w:rPr>
          <w:sz w:val="22"/>
          <w:szCs w:val="22"/>
        </w:rPr>
      </w:pPr>
      <w:proofErr w:type="spellStart"/>
      <w:r>
        <w:rPr>
          <w:sz w:val="22"/>
          <w:szCs w:val="22"/>
        </w:rPr>
        <w:t>Subband</w:t>
      </w:r>
      <w:proofErr w:type="spellEnd"/>
      <w:r>
        <w:rPr>
          <w:sz w:val="22"/>
          <w:szCs w:val="22"/>
        </w:rPr>
        <w:t xml:space="preserve"> index bitmap 1, </w:t>
      </w:r>
      <w:r w:rsidRPr="00280CA3">
        <w:rPr>
          <w:sz w:val="22"/>
          <w:szCs w:val="22"/>
        </w:rPr>
        <w:t>CSI feedback size 1, CSI feedback size 2, …</w:t>
      </w:r>
      <w:r>
        <w:rPr>
          <w:sz w:val="22"/>
          <w:szCs w:val="22"/>
        </w:rPr>
        <w:t xml:space="preserve"> CSI feedback size N </w:t>
      </w:r>
    </w:p>
    <w:p w14:paraId="1A4036C6" w14:textId="77777777" w:rsidR="00E20C55" w:rsidRDefault="00E20C55" w:rsidP="00E20C55">
      <w:pPr>
        <w:numPr>
          <w:ilvl w:val="1"/>
          <w:numId w:val="66"/>
        </w:numPr>
        <w:rPr>
          <w:sz w:val="22"/>
          <w:szCs w:val="22"/>
        </w:rPr>
      </w:pPr>
      <w:proofErr w:type="spellStart"/>
      <w:r>
        <w:rPr>
          <w:sz w:val="22"/>
          <w:szCs w:val="22"/>
        </w:rPr>
        <w:t>Subband</w:t>
      </w:r>
      <w:proofErr w:type="spellEnd"/>
      <w:r>
        <w:rPr>
          <w:sz w:val="22"/>
          <w:szCs w:val="22"/>
        </w:rPr>
        <w:t xml:space="preserve"> index bitmap 2, </w:t>
      </w:r>
      <w:r w:rsidRPr="00280CA3">
        <w:rPr>
          <w:sz w:val="22"/>
          <w:szCs w:val="22"/>
        </w:rPr>
        <w:t>CSI feedback size 1, CSI feedback size 2, …</w:t>
      </w:r>
      <w:r>
        <w:rPr>
          <w:sz w:val="22"/>
          <w:szCs w:val="22"/>
        </w:rPr>
        <w:t xml:space="preserve"> CSI feedback size N  </w:t>
      </w:r>
    </w:p>
    <w:p w14:paraId="0813E300" w14:textId="1E44D647" w:rsidR="00C63103" w:rsidRDefault="00E20C55" w:rsidP="00E20C55">
      <w:pPr>
        <w:numPr>
          <w:ilvl w:val="1"/>
          <w:numId w:val="66"/>
        </w:numPr>
        <w:rPr>
          <w:sz w:val="22"/>
          <w:szCs w:val="22"/>
        </w:rPr>
      </w:pPr>
      <w:r>
        <w:rPr>
          <w:sz w:val="22"/>
          <w:szCs w:val="22"/>
        </w:rPr>
        <w:t xml:space="preserve">…… </w:t>
      </w:r>
    </w:p>
    <w:p w14:paraId="19B5FD46" w14:textId="2E47C48D" w:rsidR="00A96C41" w:rsidRPr="00280CA3" w:rsidRDefault="00A96C41" w:rsidP="00A96C41">
      <w:pPr>
        <w:rPr>
          <w:sz w:val="22"/>
          <w:szCs w:val="22"/>
        </w:rPr>
      </w:pPr>
    </w:p>
    <w:p w14:paraId="7F7F277A" w14:textId="77777777" w:rsidR="00C63103" w:rsidRDefault="00C63103" w:rsidP="00C63103">
      <w:pPr>
        <w:rPr>
          <w:sz w:val="22"/>
          <w:szCs w:val="22"/>
        </w:rPr>
      </w:pPr>
    </w:p>
    <w:p w14:paraId="4C1A5F5E" w14:textId="3F664C6F" w:rsidR="00C63103" w:rsidRDefault="00C63103" w:rsidP="00C63103">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w:t>
      </w:r>
      <w:r w:rsidR="00E20C55">
        <w:rPr>
          <w:b/>
          <w:bCs/>
          <w:color w:val="000000" w:themeColor="text1"/>
          <w:sz w:val="22"/>
          <w:szCs w:val="22"/>
        </w:rPr>
        <w:t xml:space="preserve">with precoding matrix as the target CSI type, support float point scaler quantization as the </w:t>
      </w:r>
      <w:r w:rsidR="00176CA9">
        <w:rPr>
          <w:b/>
          <w:bCs/>
          <w:color w:val="000000" w:themeColor="text1"/>
          <w:sz w:val="22"/>
          <w:szCs w:val="22"/>
        </w:rPr>
        <w:t xml:space="preserve">target CSI </w:t>
      </w:r>
      <w:r w:rsidR="00E20C55">
        <w:rPr>
          <w:b/>
          <w:bCs/>
          <w:color w:val="000000" w:themeColor="text1"/>
          <w:sz w:val="22"/>
          <w:szCs w:val="22"/>
        </w:rPr>
        <w:t xml:space="preserve">data format.  </w:t>
      </w:r>
    </w:p>
    <w:p w14:paraId="27DECF6F" w14:textId="77777777" w:rsidR="00C63103" w:rsidRDefault="00C63103" w:rsidP="0040514B">
      <w:pPr>
        <w:rPr>
          <w:sz w:val="22"/>
          <w:szCs w:val="22"/>
        </w:rPr>
      </w:pPr>
    </w:p>
    <w:p w14:paraId="2A27DF35" w14:textId="2D239147" w:rsidR="00E20C55" w:rsidRDefault="00E20C55" w:rsidP="00E20C55">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35A09E2B" w14:textId="77777777" w:rsidR="00E20C55" w:rsidRDefault="00E20C55" w:rsidP="00E20C55">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2CFA561B" w14:textId="4195D53F" w:rsidR="00E20C55" w:rsidRPr="008B2DEF" w:rsidRDefault="00E20C55" w:rsidP="00B30C1C">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10CDC399" w14:textId="77777777" w:rsidR="00573D7B" w:rsidRDefault="00573D7B" w:rsidP="00573D7B">
      <w:pPr>
        <w:rPr>
          <w:b/>
          <w:bCs/>
          <w:color w:val="000000" w:themeColor="text1"/>
          <w:sz w:val="22"/>
          <w:szCs w:val="22"/>
        </w:rPr>
      </w:pPr>
    </w:p>
    <w:p w14:paraId="194C961F" w14:textId="53D9A2B0" w:rsidR="00E20C55" w:rsidRDefault="00E20C55" w:rsidP="00573D7B">
      <w:pPr>
        <w:rPr>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w:t>
      </w:r>
      <w:r w:rsidR="00573D7B">
        <w:rPr>
          <w:b/>
          <w:bCs/>
          <w:color w:val="000000" w:themeColor="text1"/>
          <w:sz w:val="22"/>
          <w:szCs w:val="22"/>
        </w:rPr>
        <w:t xml:space="preserve">For inter-vendor training collaboration option 4-1, associate each target CSI sample </w:t>
      </w:r>
      <w:r w:rsidR="00176CA9">
        <w:rPr>
          <w:b/>
          <w:bCs/>
          <w:color w:val="000000" w:themeColor="text1"/>
          <w:sz w:val="22"/>
          <w:szCs w:val="22"/>
        </w:rPr>
        <w:t xml:space="preserve">and </w:t>
      </w:r>
      <w:r w:rsidR="00011F35">
        <w:rPr>
          <w:b/>
          <w:bCs/>
          <w:color w:val="000000" w:themeColor="text1"/>
          <w:sz w:val="22"/>
          <w:szCs w:val="22"/>
        </w:rPr>
        <w:t xml:space="preserve">multiple CSI feedback, </w:t>
      </w:r>
      <w:r w:rsidR="00176CA9">
        <w:rPr>
          <w:b/>
          <w:bCs/>
          <w:color w:val="000000" w:themeColor="text1"/>
          <w:sz w:val="22"/>
          <w:szCs w:val="22"/>
        </w:rPr>
        <w:t xml:space="preserve">with </w:t>
      </w:r>
      <w:r w:rsidR="00011F35">
        <w:rPr>
          <w:b/>
          <w:bCs/>
          <w:color w:val="000000" w:themeColor="text1"/>
          <w:sz w:val="22"/>
          <w:szCs w:val="22"/>
        </w:rPr>
        <w:t xml:space="preserve">explicitly signaling of corresponding </w:t>
      </w:r>
      <w:proofErr w:type="spellStart"/>
      <w:r w:rsidR="00573D7B">
        <w:rPr>
          <w:b/>
          <w:bCs/>
          <w:color w:val="000000" w:themeColor="text1"/>
          <w:sz w:val="22"/>
          <w:szCs w:val="22"/>
        </w:rPr>
        <w:t>subband</w:t>
      </w:r>
      <w:proofErr w:type="spellEnd"/>
      <w:r w:rsidR="00573D7B">
        <w:rPr>
          <w:b/>
          <w:bCs/>
          <w:color w:val="000000" w:themeColor="text1"/>
          <w:sz w:val="22"/>
          <w:szCs w:val="22"/>
        </w:rPr>
        <w:t xml:space="preserve"> index and CSI payload configuration.   </w:t>
      </w:r>
    </w:p>
    <w:p w14:paraId="75258A82" w14:textId="77777777" w:rsidR="0040514B" w:rsidRDefault="0040514B" w:rsidP="00A17182">
      <w:pPr>
        <w:rPr>
          <w:sz w:val="22"/>
          <w:szCs w:val="22"/>
        </w:rPr>
      </w:pPr>
    </w:p>
    <w:p w14:paraId="01A7D4CC" w14:textId="436BDB99" w:rsidR="009362EE" w:rsidRPr="009362EE" w:rsidRDefault="009362EE" w:rsidP="00A17182">
      <w:pPr>
        <w:pStyle w:val="Heading2"/>
      </w:pPr>
      <w:r>
        <w:t xml:space="preserve">Additional information   </w:t>
      </w:r>
    </w:p>
    <w:p w14:paraId="2D1B9EC8" w14:textId="01E4BD8E" w:rsidR="009362EE" w:rsidRDefault="009362EE" w:rsidP="00A17182">
      <w:pPr>
        <w:rPr>
          <w:sz w:val="22"/>
          <w:szCs w:val="22"/>
        </w:rPr>
      </w:pPr>
      <w:r>
        <w:rPr>
          <w:sz w:val="22"/>
          <w:szCs w:val="22"/>
        </w:rPr>
        <w:t xml:space="preserve">In addition to the dataset format, additional information was discussed in Rel 19. </w:t>
      </w:r>
    </w:p>
    <w:p w14:paraId="24573449" w14:textId="77777777" w:rsidR="009362EE" w:rsidRDefault="009362EE" w:rsidP="00A17182">
      <w:pPr>
        <w:rPr>
          <w:sz w:val="22"/>
          <w:szCs w:val="22"/>
          <w:lang w:val="en-GB"/>
        </w:rPr>
      </w:pPr>
    </w:p>
    <w:p w14:paraId="2E522B38" w14:textId="45610971" w:rsidR="009362EE" w:rsidRDefault="009362EE" w:rsidP="00A17182">
      <w:pPr>
        <w:rPr>
          <w:sz w:val="22"/>
          <w:szCs w:val="22"/>
          <w:lang w:val="en-GB"/>
        </w:rPr>
      </w:pPr>
      <w:r>
        <w:rPr>
          <w:noProof/>
          <w:sz w:val="22"/>
          <w:szCs w:val="22"/>
          <w:lang w:val="en-GB"/>
        </w:rPr>
        <mc:AlternateContent>
          <mc:Choice Requires="wps">
            <w:drawing>
              <wp:anchor distT="0" distB="0" distL="114300" distR="114300" simplePos="0" relativeHeight="251667456" behindDoc="0" locked="0" layoutInCell="1" allowOverlap="1" wp14:anchorId="36B402A7" wp14:editId="1A1D826E">
                <wp:simplePos x="0" y="0"/>
                <wp:positionH relativeFrom="column">
                  <wp:posOffset>7144</wp:posOffset>
                </wp:positionH>
                <wp:positionV relativeFrom="paragraph">
                  <wp:posOffset>28576</wp:posOffset>
                </wp:positionV>
                <wp:extent cx="5642610" cy="1021556"/>
                <wp:effectExtent l="0" t="0" r="8890" b="7620"/>
                <wp:wrapNone/>
                <wp:docPr id="2136145856" name="Text Box 5"/>
                <wp:cNvGraphicFramePr/>
                <a:graphic xmlns:a="http://schemas.openxmlformats.org/drawingml/2006/main">
                  <a:graphicData uri="http://schemas.microsoft.com/office/word/2010/wordprocessingShape">
                    <wps:wsp>
                      <wps:cNvSpPr txBox="1"/>
                      <wps:spPr>
                        <a:xfrm>
                          <a:off x="0" y="0"/>
                          <a:ext cx="5642610" cy="1021556"/>
                        </a:xfrm>
                        <a:prstGeom prst="rect">
                          <a:avLst/>
                        </a:prstGeom>
                        <a:solidFill>
                          <a:schemeClr val="lt1"/>
                        </a:solidFill>
                        <a:ln w="6350">
                          <a:solidFill>
                            <a:prstClr val="black"/>
                          </a:solidFill>
                        </a:ln>
                      </wps:spPr>
                      <wps:txbx>
                        <w:txbxContent>
                          <w:p w14:paraId="3D459600" w14:textId="77777777" w:rsidR="008844D4" w:rsidRPr="008844D4" w:rsidRDefault="008844D4" w:rsidP="008844D4">
                            <w:pPr>
                              <w:numPr>
                                <w:ilvl w:val="0"/>
                                <w:numId w:val="58"/>
                              </w:numPr>
                              <w:rPr>
                                <w:sz w:val="22"/>
                                <w:szCs w:val="22"/>
                              </w:rPr>
                            </w:pPr>
                            <w:r w:rsidRPr="008844D4">
                              <w:rPr>
                                <w:sz w:val="22"/>
                                <w:szCs w:val="22"/>
                              </w:rPr>
                              <w:t>Additional information, if necessary, that may be shared from the NW-side to help UE-side offline engineering and provide performance guidance (3a/5a/4)</w:t>
                            </w:r>
                          </w:p>
                          <w:p w14:paraId="31984BB4" w14:textId="77777777" w:rsidR="008844D4" w:rsidRPr="008844D4" w:rsidRDefault="008844D4" w:rsidP="008844D4">
                            <w:pPr>
                              <w:numPr>
                                <w:ilvl w:val="1"/>
                                <w:numId w:val="58"/>
                              </w:numPr>
                              <w:rPr>
                                <w:sz w:val="22"/>
                                <w:szCs w:val="22"/>
                              </w:rPr>
                            </w:pPr>
                            <w:r w:rsidRPr="008844D4">
                              <w:rPr>
                                <w:sz w:val="22"/>
                                <w:szCs w:val="22"/>
                              </w:rPr>
                              <w:t>Performance target (3a/5a/4)</w:t>
                            </w:r>
                          </w:p>
                          <w:p w14:paraId="3A9CF9BB" w14:textId="77777777" w:rsidR="008844D4" w:rsidRPr="008844D4" w:rsidRDefault="008844D4" w:rsidP="008844D4">
                            <w:pPr>
                              <w:numPr>
                                <w:ilvl w:val="1"/>
                                <w:numId w:val="58"/>
                              </w:numPr>
                              <w:rPr>
                                <w:sz w:val="22"/>
                                <w:szCs w:val="22"/>
                              </w:rPr>
                            </w:pPr>
                            <w:r w:rsidRPr="008844D4">
                              <w:rPr>
                                <w:sz w:val="22"/>
                                <w:szCs w:val="22"/>
                              </w:rPr>
                              <w:t>Dataset or information related to collecting dataset (3a/5a)</w:t>
                            </w:r>
                          </w:p>
                          <w:p w14:paraId="33253D65" w14:textId="77777777" w:rsidR="008844D4" w:rsidRPr="008844D4" w:rsidRDefault="008844D4" w:rsidP="008844D4">
                            <w:pPr>
                              <w:numPr>
                                <w:ilvl w:val="1"/>
                                <w:numId w:val="58"/>
                              </w:numPr>
                              <w:rPr>
                                <w:sz w:val="22"/>
                                <w:szCs w:val="22"/>
                              </w:rPr>
                            </w:pPr>
                            <w:r w:rsidRPr="008844D4">
                              <w:rPr>
                                <w:sz w:val="22"/>
                                <w:szCs w:val="22"/>
                              </w:rPr>
                              <w:t>Any other additional information</w:t>
                            </w:r>
                          </w:p>
                          <w:p w14:paraId="46C0A2A3" w14:textId="77777777" w:rsidR="009362EE" w:rsidRDefault="009362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402A7" id="Text Box 5" o:spid="_x0000_s1030" type="#_x0000_t202" style="position:absolute;margin-left:.55pt;margin-top:2.25pt;width:444.3pt;height:8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" fillcolor="white [3201]" strokeweight=".5pt">
                <v:textbox>
                  <w:txbxContent>
                    <w:p w14:paraId="3D459600" w14:textId="77777777" w:rsidR="008844D4" w:rsidRPr="008844D4" w:rsidRDefault="008844D4" w:rsidP="008844D4">
                      <w:pPr>
                        <w:numPr>
                          <w:ilvl w:val="0"/>
                          <w:numId w:val="58"/>
                        </w:numPr>
                        <w:rPr>
                          <w:sz w:val="22"/>
                          <w:szCs w:val="22"/>
                        </w:rPr>
                      </w:pPr>
                      <w:r w:rsidRPr="008844D4">
                        <w:rPr>
                          <w:sz w:val="22"/>
                          <w:szCs w:val="22"/>
                        </w:rPr>
                        <w:t>Additional information, if necessary, that may be shared from the NW-side to help UE-side offline engineering and provide performance guidance (3a/5a/4)</w:t>
                      </w:r>
                    </w:p>
                    <w:p w14:paraId="31984BB4" w14:textId="77777777" w:rsidR="008844D4" w:rsidRPr="008844D4" w:rsidRDefault="008844D4" w:rsidP="008844D4">
                      <w:pPr>
                        <w:numPr>
                          <w:ilvl w:val="1"/>
                          <w:numId w:val="58"/>
                        </w:numPr>
                        <w:rPr>
                          <w:sz w:val="22"/>
                          <w:szCs w:val="22"/>
                        </w:rPr>
                      </w:pPr>
                      <w:r w:rsidRPr="008844D4">
                        <w:rPr>
                          <w:sz w:val="22"/>
                          <w:szCs w:val="22"/>
                        </w:rPr>
                        <w:t>Performance target (3a/5a/4)</w:t>
                      </w:r>
                    </w:p>
                    <w:p w14:paraId="3A9CF9BB" w14:textId="77777777" w:rsidR="008844D4" w:rsidRPr="008844D4" w:rsidRDefault="008844D4" w:rsidP="008844D4">
                      <w:pPr>
                        <w:numPr>
                          <w:ilvl w:val="1"/>
                          <w:numId w:val="58"/>
                        </w:numPr>
                        <w:rPr>
                          <w:sz w:val="22"/>
                          <w:szCs w:val="22"/>
                        </w:rPr>
                      </w:pPr>
                      <w:r w:rsidRPr="008844D4">
                        <w:rPr>
                          <w:sz w:val="22"/>
                          <w:szCs w:val="22"/>
                        </w:rPr>
                        <w:t>Dataset or information related to collecting dataset (3a/5a)</w:t>
                      </w:r>
                    </w:p>
                    <w:p w14:paraId="33253D65" w14:textId="77777777" w:rsidR="008844D4" w:rsidRPr="008844D4" w:rsidRDefault="008844D4" w:rsidP="008844D4">
                      <w:pPr>
                        <w:numPr>
                          <w:ilvl w:val="1"/>
                          <w:numId w:val="58"/>
                        </w:numPr>
                        <w:rPr>
                          <w:sz w:val="22"/>
                          <w:szCs w:val="22"/>
                        </w:rPr>
                      </w:pPr>
                      <w:r w:rsidRPr="008844D4">
                        <w:rPr>
                          <w:sz w:val="22"/>
                          <w:szCs w:val="22"/>
                        </w:rPr>
                        <w:t>Any other additional information</w:t>
                      </w:r>
                    </w:p>
                    <w:p w14:paraId="46C0A2A3" w14:textId="77777777" w:rsidR="009362EE" w:rsidRDefault="009362EE"/>
                  </w:txbxContent>
                </v:textbox>
              </v:shape>
            </w:pict>
          </mc:Fallback>
        </mc:AlternateContent>
      </w:r>
    </w:p>
    <w:p w14:paraId="34763A70" w14:textId="77777777" w:rsidR="009362EE" w:rsidRDefault="009362EE" w:rsidP="00A17182">
      <w:pPr>
        <w:rPr>
          <w:sz w:val="22"/>
          <w:szCs w:val="22"/>
          <w:lang w:val="en-GB"/>
        </w:rPr>
      </w:pPr>
    </w:p>
    <w:p w14:paraId="1B992514" w14:textId="77777777" w:rsidR="009362EE" w:rsidRDefault="009362EE" w:rsidP="00A17182">
      <w:pPr>
        <w:rPr>
          <w:sz w:val="22"/>
          <w:szCs w:val="22"/>
          <w:lang w:val="en-GB"/>
        </w:rPr>
      </w:pPr>
    </w:p>
    <w:p w14:paraId="1CAF6C7D" w14:textId="77777777" w:rsidR="009362EE" w:rsidRDefault="009362EE" w:rsidP="00A17182">
      <w:pPr>
        <w:rPr>
          <w:sz w:val="22"/>
          <w:szCs w:val="22"/>
          <w:lang w:val="en-GB"/>
        </w:rPr>
      </w:pPr>
    </w:p>
    <w:p w14:paraId="3E87BF91" w14:textId="77777777" w:rsidR="009362EE" w:rsidRDefault="009362EE" w:rsidP="00A17182">
      <w:pPr>
        <w:rPr>
          <w:sz w:val="22"/>
          <w:szCs w:val="22"/>
          <w:lang w:val="en-GB"/>
        </w:rPr>
      </w:pPr>
    </w:p>
    <w:p w14:paraId="67D3708F" w14:textId="77777777" w:rsidR="009362EE" w:rsidRDefault="009362EE" w:rsidP="00A17182">
      <w:pPr>
        <w:rPr>
          <w:sz w:val="22"/>
          <w:szCs w:val="22"/>
          <w:lang w:val="en-GB"/>
        </w:rPr>
      </w:pPr>
    </w:p>
    <w:p w14:paraId="3CF58562" w14:textId="77777777" w:rsidR="009362EE" w:rsidRDefault="009362EE" w:rsidP="00A17182">
      <w:pPr>
        <w:rPr>
          <w:sz w:val="22"/>
          <w:szCs w:val="22"/>
          <w:lang w:val="en-GB"/>
        </w:rPr>
      </w:pPr>
    </w:p>
    <w:p w14:paraId="6251966A" w14:textId="77777777" w:rsidR="009362EE" w:rsidRDefault="009362EE" w:rsidP="00A17182">
      <w:pPr>
        <w:rPr>
          <w:sz w:val="22"/>
          <w:szCs w:val="22"/>
          <w:lang w:val="en-GB"/>
        </w:rPr>
      </w:pPr>
    </w:p>
    <w:p w14:paraId="34FF1973" w14:textId="2F4A2260" w:rsidR="00B07E70" w:rsidRDefault="00B07E70" w:rsidP="00A17182">
      <w:pPr>
        <w:rPr>
          <w:sz w:val="22"/>
          <w:szCs w:val="22"/>
        </w:rPr>
      </w:pPr>
      <w:r>
        <w:rPr>
          <w:sz w:val="22"/>
          <w:szCs w:val="22"/>
        </w:rPr>
        <w:t>On performance target, i</w:t>
      </w:r>
      <w:r w:rsidRPr="00257AA4">
        <w:rPr>
          <w:sz w:val="22"/>
          <w:szCs w:val="22"/>
        </w:rPr>
        <w:t>n</w:t>
      </w:r>
      <w:r>
        <w:rPr>
          <w:sz w:val="22"/>
          <w:szCs w:val="22"/>
        </w:rPr>
        <w:t xml:space="preserve"> RAN1 122bis, both SGCS and NMSE are considered,  </w:t>
      </w:r>
    </w:p>
    <w:p w14:paraId="2966F1D7" w14:textId="77777777" w:rsidR="00A17AFE" w:rsidRDefault="00A17AFE" w:rsidP="00A17182">
      <w:pPr>
        <w:rPr>
          <w:sz w:val="22"/>
          <w:szCs w:val="22"/>
        </w:rPr>
      </w:pPr>
    </w:p>
    <w:p w14:paraId="77DCE95D" w14:textId="77777777" w:rsidR="00A17AFE" w:rsidRDefault="00A17AFE" w:rsidP="00A17182">
      <w:pPr>
        <w:rPr>
          <w:sz w:val="22"/>
          <w:szCs w:val="22"/>
        </w:rPr>
      </w:pPr>
    </w:p>
    <w:p w14:paraId="7F047E9E" w14:textId="77777777" w:rsidR="00A17AFE" w:rsidRDefault="00A17AFE" w:rsidP="00A17182">
      <w:pPr>
        <w:rPr>
          <w:sz w:val="22"/>
          <w:szCs w:val="22"/>
        </w:rPr>
      </w:pPr>
    </w:p>
    <w:p w14:paraId="787D97FF" w14:textId="77777777" w:rsidR="00A17AFE" w:rsidRDefault="00A17AFE" w:rsidP="00A17182">
      <w:pPr>
        <w:rPr>
          <w:sz w:val="22"/>
          <w:szCs w:val="22"/>
        </w:rPr>
      </w:pPr>
    </w:p>
    <w:p w14:paraId="12C857F2" w14:textId="77777777" w:rsidR="00A17AFE" w:rsidRDefault="00A17AFE" w:rsidP="00A17182">
      <w:pPr>
        <w:rPr>
          <w:sz w:val="22"/>
          <w:szCs w:val="22"/>
        </w:rPr>
      </w:pPr>
    </w:p>
    <w:p w14:paraId="50D4BAF9" w14:textId="77777777" w:rsidR="00A17AFE" w:rsidRDefault="00A17AFE" w:rsidP="00A17182">
      <w:pPr>
        <w:rPr>
          <w:sz w:val="22"/>
          <w:szCs w:val="22"/>
        </w:rPr>
      </w:pPr>
    </w:p>
    <w:p w14:paraId="3B8902E4" w14:textId="77777777" w:rsidR="00A17AFE" w:rsidRPr="00B07E70" w:rsidRDefault="00A17AFE" w:rsidP="00A17182">
      <w:pPr>
        <w:rPr>
          <w:b/>
          <w:bCs/>
          <w:color w:val="000000" w:themeColor="text1"/>
          <w:sz w:val="22"/>
          <w:szCs w:val="22"/>
        </w:rPr>
      </w:pPr>
    </w:p>
    <w:p w14:paraId="1EB6683F" w14:textId="77179F11" w:rsidR="00B07E70" w:rsidRDefault="00B07E70" w:rsidP="00A17182">
      <w:pPr>
        <w:rPr>
          <w:sz w:val="22"/>
          <w:szCs w:val="22"/>
        </w:rPr>
      </w:pPr>
      <w:r>
        <w:rPr>
          <w:noProof/>
          <w:sz w:val="22"/>
          <w:szCs w:val="22"/>
        </w:rPr>
        <w:lastRenderedPageBreak/>
        <mc:AlternateContent>
          <mc:Choice Requires="wps">
            <w:drawing>
              <wp:anchor distT="0" distB="0" distL="114300" distR="114300" simplePos="0" relativeHeight="251677696" behindDoc="0" locked="0" layoutInCell="1" allowOverlap="1" wp14:anchorId="603E5825" wp14:editId="781852BA">
                <wp:simplePos x="0" y="0"/>
                <wp:positionH relativeFrom="column">
                  <wp:posOffset>8467</wp:posOffset>
                </wp:positionH>
                <wp:positionV relativeFrom="paragraph">
                  <wp:posOffset>47413</wp:posOffset>
                </wp:positionV>
                <wp:extent cx="5735108" cy="2650067"/>
                <wp:effectExtent l="0" t="0" r="18415" b="17145"/>
                <wp:wrapNone/>
                <wp:docPr id="1816747609" name="Text Box 12"/>
                <wp:cNvGraphicFramePr/>
                <a:graphic xmlns:a="http://schemas.openxmlformats.org/drawingml/2006/main">
                  <a:graphicData uri="http://schemas.microsoft.com/office/word/2010/wordprocessingShape">
                    <wps:wsp>
                      <wps:cNvSpPr txBox="1"/>
                      <wps:spPr>
                        <a:xfrm>
                          <a:off x="0" y="0"/>
                          <a:ext cx="5735108" cy="2650067"/>
                        </a:xfrm>
                        <a:prstGeom prst="rect">
                          <a:avLst/>
                        </a:prstGeom>
                        <a:solidFill>
                          <a:schemeClr val="lt1"/>
                        </a:solidFill>
                        <a:ln w="6350">
                          <a:solidFill>
                            <a:prstClr val="black"/>
                          </a:solidFill>
                        </a:ln>
                      </wps:spPr>
                      <wps:txbx>
                        <w:txbxContent>
                          <w:p w14:paraId="05DB49DF" w14:textId="77777777" w:rsidR="00B07E70" w:rsidRPr="00B07E70" w:rsidRDefault="00B07E70" w:rsidP="00B07E70">
                            <w:pPr>
                              <w:rPr>
                                <w:b/>
                                <w:bCs/>
                                <w:sz w:val="22"/>
                                <w:szCs w:val="22"/>
                                <w:lang w:val="x-none"/>
                              </w:rPr>
                            </w:pPr>
                            <w:r w:rsidRPr="00B07E70">
                              <w:rPr>
                                <w:b/>
                                <w:bCs/>
                                <w:sz w:val="22"/>
                                <w:szCs w:val="22"/>
                                <w:lang w:val="x-none"/>
                              </w:rPr>
                              <w:t xml:space="preserve">Agreement:   </w:t>
                            </w:r>
                          </w:p>
                          <w:p w14:paraId="48ADACC7" w14:textId="04C0CDA1" w:rsidR="00B07E70" w:rsidRPr="00B07E70" w:rsidRDefault="00B07E70" w:rsidP="00B07E70">
                            <w:pPr>
                              <w:rPr>
                                <w:sz w:val="22"/>
                                <w:szCs w:val="22"/>
                              </w:rPr>
                            </w:pPr>
                            <w:r w:rsidRPr="00B07E70">
                              <w:rPr>
                                <w:rFonts w:hint="eastAsia"/>
                                <w:sz w:val="22"/>
                                <w:szCs w:val="22"/>
                                <w:lang w:val="en-GB"/>
                              </w:rPr>
                              <w:t>F</w:t>
                            </w:r>
                            <w:r w:rsidRPr="00B07E70">
                              <w:rPr>
                                <w:sz w:val="22"/>
                                <w:szCs w:val="22"/>
                                <w:lang w:val="en-GB"/>
                              </w:rPr>
                              <w:t>or Option 4-1 under Direction A in AI/ML based CSI compression</w:t>
                            </w:r>
                            <w:r w:rsidRPr="00B07E70">
                              <w:rPr>
                                <w:rFonts w:hint="eastAsia"/>
                                <w:sz w:val="22"/>
                                <w:szCs w:val="22"/>
                                <w:lang w:val="en-GB"/>
                              </w:rPr>
                              <w:t>,</w:t>
                            </w:r>
                            <w:r w:rsidRPr="00B07E70">
                              <w:rPr>
                                <w:sz w:val="22"/>
                                <w:szCs w:val="22"/>
                                <w:lang w:val="en-GB"/>
                              </w:rPr>
                              <w:t xml:space="preserve"> consider the following methods for performance target in the </w:t>
                            </w:r>
                            <w:r w:rsidRPr="00B07E70">
                              <w:rPr>
                                <w:rFonts w:hint="eastAsia"/>
                                <w:sz w:val="22"/>
                                <w:szCs w:val="22"/>
                                <w:lang w:val="en-GB"/>
                              </w:rPr>
                              <w:t>exchanged</w:t>
                            </w:r>
                            <w:r w:rsidRPr="00B07E70">
                              <w:rPr>
                                <w:sz w:val="22"/>
                                <w:szCs w:val="22"/>
                                <w:lang w:val="en-GB"/>
                              </w:rPr>
                              <w:t xml:space="preserve"> dataset,  </w:t>
                            </w:r>
                          </w:p>
                          <w:p w14:paraId="49CA340C" w14:textId="77777777" w:rsidR="00B07E70" w:rsidRPr="00B07E70" w:rsidRDefault="00B07E70" w:rsidP="00B07E70">
                            <w:pPr>
                              <w:numPr>
                                <w:ilvl w:val="0"/>
                                <w:numId w:val="68"/>
                              </w:numPr>
                              <w:rPr>
                                <w:sz w:val="22"/>
                                <w:szCs w:val="22"/>
                              </w:rPr>
                            </w:pPr>
                            <w:r w:rsidRPr="00B07E70">
                              <w:rPr>
                                <w:sz w:val="22"/>
                                <w:szCs w:val="22"/>
                              </w:rPr>
                              <w:t xml:space="preserve">SGCS </w:t>
                            </w:r>
                          </w:p>
                          <w:p w14:paraId="6D3B7D75" w14:textId="77777777" w:rsidR="00B07E70" w:rsidRPr="00B07E70" w:rsidRDefault="00B07E70" w:rsidP="00B07E70">
                            <w:pPr>
                              <w:numPr>
                                <w:ilvl w:val="1"/>
                                <w:numId w:val="68"/>
                              </w:numPr>
                              <w:rPr>
                                <w:sz w:val="22"/>
                                <w:szCs w:val="22"/>
                              </w:rPr>
                            </w:pPr>
                            <w:r w:rsidRPr="00B07E70">
                              <w:rPr>
                                <w:sz w:val="22"/>
                                <w:szCs w:val="22"/>
                              </w:rPr>
                              <w:t>FFS: Average SGCS</w:t>
                            </w:r>
                          </w:p>
                          <w:p w14:paraId="1E48EE30" w14:textId="77777777" w:rsidR="00B07E70" w:rsidRPr="00B07E70" w:rsidRDefault="00B07E70" w:rsidP="00B07E70">
                            <w:pPr>
                              <w:numPr>
                                <w:ilvl w:val="1"/>
                                <w:numId w:val="68"/>
                              </w:numPr>
                              <w:rPr>
                                <w:sz w:val="22"/>
                                <w:szCs w:val="22"/>
                              </w:rPr>
                            </w:pPr>
                            <w:r w:rsidRPr="00B07E70">
                              <w:rPr>
                                <w:sz w:val="22"/>
                                <w:szCs w:val="22"/>
                              </w:rPr>
                              <w:t xml:space="preserve">FFS: SGCS values at X-percentiles </w:t>
                            </w:r>
                          </w:p>
                          <w:p w14:paraId="6EE66480" w14:textId="77777777" w:rsidR="00B07E70" w:rsidRPr="00B07E70" w:rsidRDefault="00B07E70" w:rsidP="00B07E70">
                            <w:pPr>
                              <w:numPr>
                                <w:ilvl w:val="0"/>
                                <w:numId w:val="68"/>
                              </w:numPr>
                              <w:rPr>
                                <w:sz w:val="22"/>
                                <w:szCs w:val="22"/>
                              </w:rPr>
                            </w:pPr>
                            <w:r w:rsidRPr="00B07E70">
                              <w:rPr>
                                <w:sz w:val="22"/>
                                <w:szCs w:val="22"/>
                              </w:rPr>
                              <w:t xml:space="preserve">NMSE: </w:t>
                            </w:r>
                          </w:p>
                          <w:p w14:paraId="17AA8421" w14:textId="77777777" w:rsidR="00B07E70" w:rsidRPr="00B07E70" w:rsidRDefault="00B07E70" w:rsidP="00B07E70">
                            <w:pPr>
                              <w:numPr>
                                <w:ilvl w:val="1"/>
                                <w:numId w:val="68"/>
                              </w:numPr>
                              <w:rPr>
                                <w:sz w:val="22"/>
                                <w:szCs w:val="22"/>
                              </w:rPr>
                            </w:pPr>
                            <w:r w:rsidRPr="00B07E70">
                              <w:rPr>
                                <w:sz w:val="22"/>
                                <w:szCs w:val="22"/>
                              </w:rPr>
                              <w:t>FFS: When the exchanged CSI feedback is the floating-point values at the input of quantization</w:t>
                            </w:r>
                          </w:p>
                          <w:p w14:paraId="039BA29C" w14:textId="77777777" w:rsidR="00B07E70" w:rsidRPr="00B07E70" w:rsidRDefault="00B07E70" w:rsidP="00B07E70">
                            <w:pPr>
                              <w:numPr>
                                <w:ilvl w:val="1"/>
                                <w:numId w:val="68"/>
                              </w:numPr>
                              <w:rPr>
                                <w:sz w:val="22"/>
                                <w:szCs w:val="22"/>
                              </w:rPr>
                            </w:pPr>
                            <w:r w:rsidRPr="00B07E70">
                              <w:rPr>
                                <w:sz w:val="22"/>
                                <w:szCs w:val="22"/>
                              </w:rPr>
                              <w:t xml:space="preserve">FFS: When the exchanged CSI feedback is the binary bit sequence at the output of quantization, the binary sequence will be mapped back to the floating-point values via quantization codebook </w:t>
                            </w:r>
                            <w:r w:rsidRPr="00B07E70">
                              <w:rPr>
                                <w:rFonts w:hint="eastAsia"/>
                                <w:sz w:val="22"/>
                                <w:szCs w:val="22"/>
                              </w:rPr>
                              <w:t xml:space="preserve"> </w:t>
                            </w:r>
                          </w:p>
                          <w:p w14:paraId="04B9EC21" w14:textId="77777777" w:rsidR="00B07E70" w:rsidRPr="00B07E70" w:rsidRDefault="00B07E70" w:rsidP="00B07E70">
                            <w:pPr>
                              <w:numPr>
                                <w:ilvl w:val="0"/>
                                <w:numId w:val="69"/>
                              </w:numPr>
                              <w:rPr>
                                <w:sz w:val="22"/>
                                <w:szCs w:val="22"/>
                              </w:rPr>
                            </w:pPr>
                            <w:r w:rsidRPr="00B07E70">
                              <w:rPr>
                                <w:sz w:val="22"/>
                                <w:szCs w:val="22"/>
                              </w:rPr>
                              <w:t xml:space="preserve">FFS: Multiple performance targets for different layer when the target CSI type is precoding matrix, different configurations such as antenna ports, </w:t>
                            </w:r>
                            <w:proofErr w:type="spellStart"/>
                            <w:r w:rsidRPr="00B07E70">
                              <w:rPr>
                                <w:sz w:val="22"/>
                                <w:szCs w:val="22"/>
                              </w:rPr>
                              <w:t>subband</w:t>
                            </w:r>
                            <w:proofErr w:type="spellEnd"/>
                            <w:r w:rsidRPr="00B07E70">
                              <w:rPr>
                                <w:sz w:val="22"/>
                                <w:szCs w:val="22"/>
                              </w:rPr>
                              <w:t xml:space="preserve"> configuration and payload size configuration</w:t>
                            </w:r>
                          </w:p>
                          <w:p w14:paraId="603C3837" w14:textId="77777777" w:rsidR="00B07E70" w:rsidRDefault="00B07E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3E5825" id="Text Box 12" o:spid="_x0000_s1031" type="#_x0000_t202" style="position:absolute;margin-left:.65pt;margin-top:3.75pt;width:451.6pt;height:208.6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" fillcolor="white [3201]" strokeweight=".5pt">
                <v:textbox>
                  <w:txbxContent>
                    <w:p w14:paraId="05DB49DF" w14:textId="77777777" w:rsidR="00B07E70" w:rsidRPr="00B07E70" w:rsidRDefault="00B07E70" w:rsidP="00B07E70">
                      <w:pPr>
                        <w:rPr>
                          <w:b/>
                          <w:bCs/>
                          <w:sz w:val="22"/>
                          <w:szCs w:val="22"/>
                          <w:lang w:val="x-none"/>
                        </w:rPr>
                      </w:pPr>
                      <w:r w:rsidRPr="00B07E70">
                        <w:rPr>
                          <w:b/>
                          <w:bCs/>
                          <w:sz w:val="22"/>
                          <w:szCs w:val="22"/>
                          <w:lang w:val="x-none"/>
                        </w:rPr>
                        <w:t xml:space="preserve">Agreement:   </w:t>
                      </w:r>
                    </w:p>
                    <w:p w14:paraId="48ADACC7" w14:textId="04C0CDA1" w:rsidR="00B07E70" w:rsidRPr="00B07E70" w:rsidRDefault="00B07E70" w:rsidP="00B07E70">
                      <w:pPr>
                        <w:rPr>
                          <w:sz w:val="22"/>
                          <w:szCs w:val="22"/>
                        </w:rPr>
                      </w:pPr>
                      <w:r w:rsidRPr="00B07E70">
                        <w:rPr>
                          <w:rFonts w:hint="eastAsia"/>
                          <w:sz w:val="22"/>
                          <w:szCs w:val="22"/>
                          <w:lang w:val="en-GB"/>
                        </w:rPr>
                        <w:t>F</w:t>
                      </w:r>
                      <w:r w:rsidRPr="00B07E70">
                        <w:rPr>
                          <w:sz w:val="22"/>
                          <w:szCs w:val="22"/>
                          <w:lang w:val="en-GB"/>
                        </w:rPr>
                        <w:t>or Option 4-1 under Direction A in AI/ML based CSI compression</w:t>
                      </w:r>
                      <w:r w:rsidRPr="00B07E70">
                        <w:rPr>
                          <w:rFonts w:hint="eastAsia"/>
                          <w:sz w:val="22"/>
                          <w:szCs w:val="22"/>
                          <w:lang w:val="en-GB"/>
                        </w:rPr>
                        <w:t>,</w:t>
                      </w:r>
                      <w:r w:rsidRPr="00B07E70">
                        <w:rPr>
                          <w:sz w:val="22"/>
                          <w:szCs w:val="22"/>
                          <w:lang w:val="en-GB"/>
                        </w:rPr>
                        <w:t xml:space="preserve"> consider the following methods for performance target in the </w:t>
                      </w:r>
                      <w:r w:rsidRPr="00B07E70">
                        <w:rPr>
                          <w:rFonts w:hint="eastAsia"/>
                          <w:sz w:val="22"/>
                          <w:szCs w:val="22"/>
                          <w:lang w:val="en-GB"/>
                        </w:rPr>
                        <w:t>exchanged</w:t>
                      </w:r>
                      <w:r w:rsidRPr="00B07E70">
                        <w:rPr>
                          <w:sz w:val="22"/>
                          <w:szCs w:val="22"/>
                          <w:lang w:val="en-GB"/>
                        </w:rPr>
                        <w:t xml:space="preserve"> dataset,  </w:t>
                      </w:r>
                    </w:p>
                    <w:p w14:paraId="49CA340C" w14:textId="77777777" w:rsidR="00B07E70" w:rsidRPr="00B07E70" w:rsidRDefault="00B07E70" w:rsidP="00B07E70">
                      <w:pPr>
                        <w:numPr>
                          <w:ilvl w:val="0"/>
                          <w:numId w:val="68"/>
                        </w:numPr>
                        <w:rPr>
                          <w:sz w:val="22"/>
                          <w:szCs w:val="22"/>
                        </w:rPr>
                      </w:pPr>
                      <w:r w:rsidRPr="00B07E70">
                        <w:rPr>
                          <w:sz w:val="22"/>
                          <w:szCs w:val="22"/>
                        </w:rPr>
                        <w:t xml:space="preserve">SGCS </w:t>
                      </w:r>
                    </w:p>
                    <w:p w14:paraId="6D3B7D75" w14:textId="77777777" w:rsidR="00B07E70" w:rsidRPr="00B07E70" w:rsidRDefault="00B07E70" w:rsidP="00B07E70">
                      <w:pPr>
                        <w:numPr>
                          <w:ilvl w:val="1"/>
                          <w:numId w:val="68"/>
                        </w:numPr>
                        <w:rPr>
                          <w:sz w:val="22"/>
                          <w:szCs w:val="22"/>
                        </w:rPr>
                      </w:pPr>
                      <w:r w:rsidRPr="00B07E70">
                        <w:rPr>
                          <w:sz w:val="22"/>
                          <w:szCs w:val="22"/>
                        </w:rPr>
                        <w:t>FFS: Average SGCS</w:t>
                      </w:r>
                    </w:p>
                    <w:p w14:paraId="1E48EE30" w14:textId="77777777" w:rsidR="00B07E70" w:rsidRPr="00B07E70" w:rsidRDefault="00B07E70" w:rsidP="00B07E70">
                      <w:pPr>
                        <w:numPr>
                          <w:ilvl w:val="1"/>
                          <w:numId w:val="68"/>
                        </w:numPr>
                        <w:rPr>
                          <w:sz w:val="22"/>
                          <w:szCs w:val="22"/>
                        </w:rPr>
                      </w:pPr>
                      <w:r w:rsidRPr="00B07E70">
                        <w:rPr>
                          <w:sz w:val="22"/>
                          <w:szCs w:val="22"/>
                        </w:rPr>
                        <w:t xml:space="preserve">FFS: SGCS values at X-percentiles </w:t>
                      </w:r>
                    </w:p>
                    <w:p w14:paraId="6EE66480" w14:textId="77777777" w:rsidR="00B07E70" w:rsidRPr="00B07E70" w:rsidRDefault="00B07E70" w:rsidP="00B07E70">
                      <w:pPr>
                        <w:numPr>
                          <w:ilvl w:val="0"/>
                          <w:numId w:val="68"/>
                        </w:numPr>
                        <w:rPr>
                          <w:sz w:val="22"/>
                          <w:szCs w:val="22"/>
                        </w:rPr>
                      </w:pPr>
                      <w:r w:rsidRPr="00B07E70">
                        <w:rPr>
                          <w:sz w:val="22"/>
                          <w:szCs w:val="22"/>
                        </w:rPr>
                        <w:t xml:space="preserve">NMSE: </w:t>
                      </w:r>
                    </w:p>
                    <w:p w14:paraId="17AA8421" w14:textId="77777777" w:rsidR="00B07E70" w:rsidRPr="00B07E70" w:rsidRDefault="00B07E70" w:rsidP="00B07E70">
                      <w:pPr>
                        <w:numPr>
                          <w:ilvl w:val="1"/>
                          <w:numId w:val="68"/>
                        </w:numPr>
                        <w:rPr>
                          <w:sz w:val="22"/>
                          <w:szCs w:val="22"/>
                        </w:rPr>
                      </w:pPr>
                      <w:r w:rsidRPr="00B07E70">
                        <w:rPr>
                          <w:sz w:val="22"/>
                          <w:szCs w:val="22"/>
                        </w:rPr>
                        <w:t>FFS: When the exchanged CSI feedback is the floating-point values at the input of quantization</w:t>
                      </w:r>
                    </w:p>
                    <w:p w14:paraId="039BA29C" w14:textId="77777777" w:rsidR="00B07E70" w:rsidRPr="00B07E70" w:rsidRDefault="00B07E70" w:rsidP="00B07E70">
                      <w:pPr>
                        <w:numPr>
                          <w:ilvl w:val="1"/>
                          <w:numId w:val="68"/>
                        </w:numPr>
                        <w:rPr>
                          <w:sz w:val="22"/>
                          <w:szCs w:val="22"/>
                        </w:rPr>
                      </w:pPr>
                      <w:r w:rsidRPr="00B07E70">
                        <w:rPr>
                          <w:sz w:val="22"/>
                          <w:szCs w:val="22"/>
                        </w:rPr>
                        <w:t xml:space="preserve">FFS: When the exchanged CSI feedback is the binary bit sequence at the output of quantization, the binary sequence will be mapped back to the floating-point values via quantization codebook </w:t>
                      </w:r>
                      <w:r w:rsidRPr="00B07E70">
                        <w:rPr>
                          <w:rFonts w:hint="eastAsia"/>
                          <w:sz w:val="22"/>
                          <w:szCs w:val="22"/>
                        </w:rPr>
                        <w:t xml:space="preserve"> </w:t>
                      </w:r>
                    </w:p>
                    <w:p w14:paraId="04B9EC21" w14:textId="77777777" w:rsidR="00B07E70" w:rsidRPr="00B07E70" w:rsidRDefault="00B07E70" w:rsidP="00B07E70">
                      <w:pPr>
                        <w:numPr>
                          <w:ilvl w:val="0"/>
                          <w:numId w:val="69"/>
                        </w:numPr>
                        <w:rPr>
                          <w:sz w:val="22"/>
                          <w:szCs w:val="22"/>
                        </w:rPr>
                      </w:pPr>
                      <w:r w:rsidRPr="00B07E70">
                        <w:rPr>
                          <w:sz w:val="22"/>
                          <w:szCs w:val="22"/>
                        </w:rPr>
                        <w:t xml:space="preserve">FFS: Multiple performance targets for different layer when the target CSI type is precoding matrix, different configurations such as antenna ports, </w:t>
                      </w:r>
                      <w:proofErr w:type="spellStart"/>
                      <w:r w:rsidRPr="00B07E70">
                        <w:rPr>
                          <w:sz w:val="22"/>
                          <w:szCs w:val="22"/>
                        </w:rPr>
                        <w:t>subband</w:t>
                      </w:r>
                      <w:proofErr w:type="spellEnd"/>
                      <w:r w:rsidRPr="00B07E70">
                        <w:rPr>
                          <w:sz w:val="22"/>
                          <w:szCs w:val="22"/>
                        </w:rPr>
                        <w:t xml:space="preserve"> configuration and payload size configuration</w:t>
                      </w:r>
                    </w:p>
                    <w:p w14:paraId="603C3837" w14:textId="77777777" w:rsidR="00B07E70" w:rsidRDefault="00B07E70"/>
                  </w:txbxContent>
                </v:textbox>
              </v:shape>
            </w:pict>
          </mc:Fallback>
        </mc:AlternateContent>
      </w:r>
    </w:p>
    <w:p w14:paraId="2099629E" w14:textId="77777777" w:rsidR="00B07E70" w:rsidRDefault="00B07E70" w:rsidP="00A17182">
      <w:pPr>
        <w:rPr>
          <w:sz w:val="22"/>
          <w:szCs w:val="22"/>
        </w:rPr>
      </w:pPr>
    </w:p>
    <w:p w14:paraId="52110DAD" w14:textId="77777777" w:rsidR="00B07E70" w:rsidRDefault="00B07E70" w:rsidP="00A17182">
      <w:pPr>
        <w:rPr>
          <w:sz w:val="22"/>
          <w:szCs w:val="22"/>
        </w:rPr>
      </w:pPr>
    </w:p>
    <w:p w14:paraId="71D6FD88" w14:textId="77777777" w:rsidR="00B07E70" w:rsidRDefault="00B07E70" w:rsidP="00A17182">
      <w:pPr>
        <w:rPr>
          <w:sz w:val="22"/>
          <w:szCs w:val="22"/>
        </w:rPr>
      </w:pPr>
    </w:p>
    <w:p w14:paraId="44D07BFE" w14:textId="77777777" w:rsidR="00B07E70" w:rsidRDefault="00B07E70" w:rsidP="00A17182">
      <w:pPr>
        <w:rPr>
          <w:sz w:val="22"/>
          <w:szCs w:val="22"/>
        </w:rPr>
      </w:pPr>
    </w:p>
    <w:p w14:paraId="43081C7E" w14:textId="77777777" w:rsidR="00B07E70" w:rsidRDefault="00B07E70" w:rsidP="00A17182">
      <w:pPr>
        <w:rPr>
          <w:sz w:val="22"/>
          <w:szCs w:val="22"/>
        </w:rPr>
      </w:pPr>
    </w:p>
    <w:p w14:paraId="2BED756D" w14:textId="77777777" w:rsidR="00B07E70" w:rsidRDefault="00B07E70" w:rsidP="00A17182">
      <w:pPr>
        <w:rPr>
          <w:sz w:val="22"/>
          <w:szCs w:val="22"/>
        </w:rPr>
      </w:pPr>
    </w:p>
    <w:p w14:paraId="5FD17DE3" w14:textId="77777777" w:rsidR="00B07E70" w:rsidRDefault="00B07E70" w:rsidP="00A17182">
      <w:pPr>
        <w:rPr>
          <w:sz w:val="22"/>
          <w:szCs w:val="22"/>
        </w:rPr>
      </w:pPr>
    </w:p>
    <w:p w14:paraId="190ADF2C" w14:textId="77777777" w:rsidR="00B07E70" w:rsidRDefault="00B07E70" w:rsidP="00A17182">
      <w:pPr>
        <w:rPr>
          <w:sz w:val="22"/>
          <w:szCs w:val="22"/>
        </w:rPr>
      </w:pPr>
    </w:p>
    <w:p w14:paraId="62462CD2" w14:textId="77777777" w:rsidR="00B07E70" w:rsidRDefault="00B07E70" w:rsidP="00A17182">
      <w:pPr>
        <w:rPr>
          <w:sz w:val="22"/>
          <w:szCs w:val="22"/>
        </w:rPr>
      </w:pPr>
    </w:p>
    <w:p w14:paraId="5D3933A3" w14:textId="77777777" w:rsidR="00B07E70" w:rsidRDefault="00B07E70" w:rsidP="00A17182">
      <w:pPr>
        <w:rPr>
          <w:sz w:val="22"/>
          <w:szCs w:val="22"/>
        </w:rPr>
      </w:pPr>
    </w:p>
    <w:p w14:paraId="7C09A5DB" w14:textId="77777777" w:rsidR="00B07E70" w:rsidRDefault="00B07E70" w:rsidP="00A17182">
      <w:pPr>
        <w:rPr>
          <w:sz w:val="22"/>
          <w:szCs w:val="22"/>
        </w:rPr>
      </w:pPr>
    </w:p>
    <w:p w14:paraId="632D5C1F" w14:textId="77777777" w:rsidR="00B07E70" w:rsidRDefault="00B07E70" w:rsidP="00A17182">
      <w:pPr>
        <w:rPr>
          <w:sz w:val="22"/>
          <w:szCs w:val="22"/>
        </w:rPr>
      </w:pPr>
    </w:p>
    <w:p w14:paraId="0CF3C666" w14:textId="77777777" w:rsidR="00B07E70" w:rsidRDefault="00B07E70" w:rsidP="00A17182">
      <w:pPr>
        <w:rPr>
          <w:sz w:val="22"/>
          <w:szCs w:val="22"/>
        </w:rPr>
      </w:pPr>
    </w:p>
    <w:p w14:paraId="7C4ABDED" w14:textId="77777777" w:rsidR="00B07E70" w:rsidRDefault="00B07E70" w:rsidP="00A17182">
      <w:pPr>
        <w:rPr>
          <w:sz w:val="22"/>
          <w:szCs w:val="22"/>
        </w:rPr>
      </w:pPr>
    </w:p>
    <w:p w14:paraId="7529047F" w14:textId="77777777" w:rsidR="00B07E70" w:rsidRDefault="00B07E70" w:rsidP="00A17182">
      <w:pPr>
        <w:rPr>
          <w:sz w:val="22"/>
          <w:szCs w:val="22"/>
        </w:rPr>
      </w:pPr>
    </w:p>
    <w:p w14:paraId="73EA7741" w14:textId="77777777" w:rsidR="00B07E70" w:rsidRDefault="00B07E70" w:rsidP="00A17182">
      <w:pPr>
        <w:rPr>
          <w:sz w:val="22"/>
          <w:szCs w:val="22"/>
        </w:rPr>
      </w:pPr>
    </w:p>
    <w:p w14:paraId="37866613" w14:textId="77777777" w:rsidR="00B07E70" w:rsidRDefault="00B07E70" w:rsidP="00A17182">
      <w:pPr>
        <w:rPr>
          <w:sz w:val="22"/>
          <w:szCs w:val="22"/>
        </w:rPr>
      </w:pPr>
    </w:p>
    <w:p w14:paraId="4A275B89" w14:textId="77777777" w:rsidR="00B07E70" w:rsidRDefault="00B07E70" w:rsidP="00B07E70">
      <w:pPr>
        <w:rPr>
          <w:sz w:val="22"/>
          <w:szCs w:val="22"/>
        </w:rPr>
      </w:pPr>
      <w:r>
        <w:rPr>
          <w:sz w:val="22"/>
          <w:szCs w:val="22"/>
        </w:rPr>
        <w:t xml:space="preserve">For option 4-1, there are two alternative training methods discussed.  </w:t>
      </w:r>
    </w:p>
    <w:p w14:paraId="62EF7255" w14:textId="77777777" w:rsidR="00B07E70" w:rsidRDefault="00B07E70" w:rsidP="00B07E70">
      <w:pPr>
        <w:rPr>
          <w:sz w:val="22"/>
          <w:szCs w:val="22"/>
        </w:rPr>
      </w:pPr>
      <w:r>
        <w:rPr>
          <w:noProof/>
          <w:sz w:val="22"/>
          <w:szCs w:val="22"/>
        </w:rPr>
        <mc:AlternateContent>
          <mc:Choice Requires="wps">
            <w:drawing>
              <wp:anchor distT="0" distB="0" distL="114300" distR="114300" simplePos="0" relativeHeight="251679744" behindDoc="0" locked="0" layoutInCell="1" allowOverlap="1" wp14:anchorId="66C7FC31" wp14:editId="2122DE3C">
                <wp:simplePos x="0" y="0"/>
                <wp:positionH relativeFrom="column">
                  <wp:posOffset>50006</wp:posOffset>
                </wp:positionH>
                <wp:positionV relativeFrom="paragraph">
                  <wp:posOffset>97155</wp:posOffset>
                </wp:positionV>
                <wp:extent cx="5500688" cy="1350169"/>
                <wp:effectExtent l="0" t="0" r="11430" b="8890"/>
                <wp:wrapNone/>
                <wp:docPr id="1036232594" name="Text Box 6"/>
                <wp:cNvGraphicFramePr/>
                <a:graphic xmlns:a="http://schemas.openxmlformats.org/drawingml/2006/main">
                  <a:graphicData uri="http://schemas.microsoft.com/office/word/2010/wordprocessingShape">
                    <wps:wsp>
                      <wps:cNvSpPr txBox="1"/>
                      <wps:spPr>
                        <a:xfrm>
                          <a:off x="0" y="0"/>
                          <a:ext cx="5500688" cy="1350169"/>
                        </a:xfrm>
                        <a:prstGeom prst="rect">
                          <a:avLst/>
                        </a:prstGeom>
                        <a:solidFill>
                          <a:schemeClr val="lt1"/>
                        </a:solidFill>
                        <a:ln w="6350">
                          <a:solidFill>
                            <a:prstClr val="black"/>
                          </a:solidFill>
                        </a:ln>
                      </wps:spPr>
                      <wps:txbx>
                        <w:txbxContent>
                          <w:p w14:paraId="15A249E3" w14:textId="77777777" w:rsidR="00B07E70" w:rsidRPr="006E7C92" w:rsidRDefault="00B07E70" w:rsidP="00B07E70">
                            <w:pPr>
                              <w:numPr>
                                <w:ilvl w:val="0"/>
                                <w:numId w:val="63"/>
                              </w:numPr>
                              <w:rPr>
                                <w:bCs/>
                                <w:iCs/>
                                <w:sz w:val="22"/>
                                <w:szCs w:val="22"/>
                              </w:rPr>
                            </w:pPr>
                            <w:r w:rsidRPr="006E7C92">
                              <w:rPr>
                                <w:sz w:val="22"/>
                                <w:szCs w:val="22"/>
                              </w:rPr>
                              <w:t>For dataset exchange from NW-side to UE-side {target CSI, CSI feedback} of 4-1,</w:t>
                            </w:r>
                          </w:p>
                          <w:p w14:paraId="0DF94496" w14:textId="77777777" w:rsidR="00B07E70" w:rsidRPr="006E7C92" w:rsidRDefault="00B07E70" w:rsidP="00B07E70">
                            <w:pPr>
                              <w:numPr>
                                <w:ilvl w:val="1"/>
                                <w:numId w:val="63"/>
                              </w:numPr>
                              <w:rPr>
                                <w:bCs/>
                                <w:iCs/>
                                <w:sz w:val="22"/>
                                <w:szCs w:val="22"/>
                              </w:rPr>
                            </w:pPr>
                            <w:r w:rsidRPr="006E7C92">
                              <w:rPr>
                                <w:sz w:val="22"/>
                                <w:szCs w:val="22"/>
                              </w:rPr>
                              <w:t>Alt. 1: UE-side first trains a nominal decoder</w:t>
                            </w:r>
                          </w:p>
                          <w:p w14:paraId="2EC8EE08" w14:textId="77777777" w:rsidR="00B07E70" w:rsidRPr="006E7C92" w:rsidRDefault="00B07E70" w:rsidP="00B07E70">
                            <w:pPr>
                              <w:numPr>
                                <w:ilvl w:val="2"/>
                                <w:numId w:val="63"/>
                              </w:numPr>
                              <w:rPr>
                                <w:bCs/>
                                <w:iCs/>
                                <w:sz w:val="22"/>
                                <w:szCs w:val="22"/>
                              </w:rPr>
                            </w:pPr>
                            <w:r w:rsidRPr="006E7C92">
                              <w:rPr>
                                <w:sz w:val="22"/>
                                <w:szCs w:val="22"/>
                              </w:rPr>
                              <w:t>Step 1: UE-side develops a nominal decoder using the exchanged dataset.</w:t>
                            </w:r>
                          </w:p>
                          <w:p w14:paraId="6D6083F1" w14:textId="77777777" w:rsidR="00B07E70" w:rsidRPr="006E7C92" w:rsidRDefault="00B07E70" w:rsidP="00B07E70">
                            <w:pPr>
                              <w:numPr>
                                <w:ilvl w:val="2"/>
                                <w:numId w:val="63"/>
                              </w:numPr>
                              <w:rPr>
                                <w:bCs/>
                                <w:iCs/>
                                <w:sz w:val="22"/>
                                <w:szCs w:val="22"/>
                              </w:rPr>
                            </w:pPr>
                            <w:r w:rsidRPr="006E7C92">
                              <w:rPr>
                                <w:sz w:val="22"/>
                                <w:szCs w:val="22"/>
                              </w:rPr>
                              <w:t>Step 2: UE-side develops an actual encoder against the nominal decoder.</w:t>
                            </w:r>
                          </w:p>
                          <w:p w14:paraId="2AB2A8FE" w14:textId="77777777" w:rsidR="00B07E70" w:rsidRPr="006E7C92" w:rsidRDefault="00B07E70" w:rsidP="00B07E70">
                            <w:pPr>
                              <w:numPr>
                                <w:ilvl w:val="1"/>
                                <w:numId w:val="63"/>
                              </w:numPr>
                              <w:rPr>
                                <w:bCs/>
                                <w:iCs/>
                                <w:sz w:val="22"/>
                                <w:szCs w:val="22"/>
                              </w:rPr>
                            </w:pPr>
                            <w:r w:rsidRPr="006E7C92">
                              <w:rPr>
                                <w:sz w:val="22"/>
                                <w:szCs w:val="22"/>
                              </w:rPr>
                              <w:t>Alt. 2: UE-side directly develops and trains the actual encoder.</w:t>
                            </w:r>
                          </w:p>
                          <w:p w14:paraId="2309D617" w14:textId="77777777" w:rsidR="00B07E70" w:rsidRDefault="00B07E70" w:rsidP="00B07E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7FC31" id="Text Box 6" o:spid="_x0000_s1032" type="#_x0000_t202" style="position:absolute;margin-left:3.95pt;margin-top:7.65pt;width:433.15pt;height:106.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" fillcolor="white [3201]" strokeweight=".5pt">
                <v:textbox>
                  <w:txbxContent>
                    <w:p w14:paraId="15A249E3" w14:textId="77777777" w:rsidR="00B07E70" w:rsidRPr="006E7C92" w:rsidRDefault="00B07E70" w:rsidP="00B07E70">
                      <w:pPr>
                        <w:numPr>
                          <w:ilvl w:val="0"/>
                          <w:numId w:val="63"/>
                        </w:numPr>
                        <w:rPr>
                          <w:bCs/>
                          <w:iCs/>
                          <w:sz w:val="22"/>
                          <w:szCs w:val="22"/>
                        </w:rPr>
                      </w:pPr>
                      <w:r w:rsidRPr="006E7C92">
                        <w:rPr>
                          <w:sz w:val="22"/>
                          <w:szCs w:val="22"/>
                        </w:rPr>
                        <w:t>For dataset exchange from NW-side to UE-side {target CSI, CSI feedback} of 4-1,</w:t>
                      </w:r>
                    </w:p>
                    <w:p w14:paraId="0DF94496" w14:textId="77777777" w:rsidR="00B07E70" w:rsidRPr="006E7C92" w:rsidRDefault="00B07E70" w:rsidP="00B07E70">
                      <w:pPr>
                        <w:numPr>
                          <w:ilvl w:val="1"/>
                          <w:numId w:val="63"/>
                        </w:numPr>
                        <w:rPr>
                          <w:bCs/>
                          <w:iCs/>
                          <w:sz w:val="22"/>
                          <w:szCs w:val="22"/>
                        </w:rPr>
                      </w:pPr>
                      <w:r w:rsidRPr="006E7C92">
                        <w:rPr>
                          <w:sz w:val="22"/>
                          <w:szCs w:val="22"/>
                        </w:rPr>
                        <w:t>Alt. 1: UE-side first trains a nominal decoder</w:t>
                      </w:r>
                    </w:p>
                    <w:p w14:paraId="2EC8EE08" w14:textId="77777777" w:rsidR="00B07E70" w:rsidRPr="006E7C92" w:rsidRDefault="00B07E70" w:rsidP="00B07E70">
                      <w:pPr>
                        <w:numPr>
                          <w:ilvl w:val="2"/>
                          <w:numId w:val="63"/>
                        </w:numPr>
                        <w:rPr>
                          <w:bCs/>
                          <w:iCs/>
                          <w:sz w:val="22"/>
                          <w:szCs w:val="22"/>
                        </w:rPr>
                      </w:pPr>
                      <w:r w:rsidRPr="006E7C92">
                        <w:rPr>
                          <w:sz w:val="22"/>
                          <w:szCs w:val="22"/>
                        </w:rPr>
                        <w:t>Step 1: UE-side develops a nominal decoder using the exchanged dataset.</w:t>
                      </w:r>
                    </w:p>
                    <w:p w14:paraId="6D6083F1" w14:textId="77777777" w:rsidR="00B07E70" w:rsidRPr="006E7C92" w:rsidRDefault="00B07E70" w:rsidP="00B07E70">
                      <w:pPr>
                        <w:numPr>
                          <w:ilvl w:val="2"/>
                          <w:numId w:val="63"/>
                        </w:numPr>
                        <w:rPr>
                          <w:bCs/>
                          <w:iCs/>
                          <w:sz w:val="22"/>
                          <w:szCs w:val="22"/>
                        </w:rPr>
                      </w:pPr>
                      <w:r w:rsidRPr="006E7C92">
                        <w:rPr>
                          <w:sz w:val="22"/>
                          <w:szCs w:val="22"/>
                        </w:rPr>
                        <w:t>Step 2: UE-side develops an actual encoder against the nominal decoder.</w:t>
                      </w:r>
                    </w:p>
                    <w:p w14:paraId="2AB2A8FE" w14:textId="77777777" w:rsidR="00B07E70" w:rsidRPr="006E7C92" w:rsidRDefault="00B07E70" w:rsidP="00B07E70">
                      <w:pPr>
                        <w:numPr>
                          <w:ilvl w:val="1"/>
                          <w:numId w:val="63"/>
                        </w:numPr>
                        <w:rPr>
                          <w:bCs/>
                          <w:iCs/>
                          <w:sz w:val="22"/>
                          <w:szCs w:val="22"/>
                        </w:rPr>
                      </w:pPr>
                      <w:r w:rsidRPr="006E7C92">
                        <w:rPr>
                          <w:sz w:val="22"/>
                          <w:szCs w:val="22"/>
                        </w:rPr>
                        <w:t>Alt. 2: UE-side directly develops and trains the actual encoder.</w:t>
                      </w:r>
                    </w:p>
                    <w:p w14:paraId="2309D617" w14:textId="77777777" w:rsidR="00B07E70" w:rsidRDefault="00B07E70" w:rsidP="00B07E70"/>
                  </w:txbxContent>
                </v:textbox>
              </v:shape>
            </w:pict>
          </mc:Fallback>
        </mc:AlternateContent>
      </w:r>
    </w:p>
    <w:p w14:paraId="1701FF5F" w14:textId="77777777" w:rsidR="00B07E70" w:rsidRDefault="00B07E70" w:rsidP="00B07E70">
      <w:pPr>
        <w:rPr>
          <w:sz w:val="22"/>
          <w:szCs w:val="22"/>
        </w:rPr>
      </w:pPr>
    </w:p>
    <w:p w14:paraId="42AEA6D8" w14:textId="77777777" w:rsidR="00B07E70" w:rsidRDefault="00B07E70" w:rsidP="00B07E70">
      <w:pPr>
        <w:rPr>
          <w:sz w:val="22"/>
          <w:szCs w:val="22"/>
        </w:rPr>
      </w:pPr>
    </w:p>
    <w:p w14:paraId="41438350" w14:textId="77777777" w:rsidR="00B07E70" w:rsidRDefault="00B07E70" w:rsidP="00B07E70">
      <w:pPr>
        <w:rPr>
          <w:sz w:val="22"/>
          <w:szCs w:val="22"/>
        </w:rPr>
      </w:pPr>
    </w:p>
    <w:p w14:paraId="56115B8B" w14:textId="77777777" w:rsidR="00B07E70" w:rsidRDefault="00B07E70" w:rsidP="00B07E70">
      <w:pPr>
        <w:rPr>
          <w:sz w:val="22"/>
          <w:szCs w:val="22"/>
        </w:rPr>
      </w:pPr>
    </w:p>
    <w:p w14:paraId="72F1C846" w14:textId="77777777" w:rsidR="00B07E70" w:rsidRDefault="00B07E70" w:rsidP="00B07E70">
      <w:pPr>
        <w:rPr>
          <w:sz w:val="22"/>
          <w:szCs w:val="22"/>
        </w:rPr>
      </w:pPr>
    </w:p>
    <w:p w14:paraId="409D0B08" w14:textId="77777777" w:rsidR="00B07E70" w:rsidRDefault="00B07E70" w:rsidP="00B07E70">
      <w:pPr>
        <w:rPr>
          <w:sz w:val="22"/>
          <w:szCs w:val="22"/>
        </w:rPr>
      </w:pPr>
    </w:p>
    <w:p w14:paraId="63BD176F" w14:textId="77777777" w:rsidR="00B07E70" w:rsidRDefault="00B07E70" w:rsidP="00B07E70">
      <w:pPr>
        <w:rPr>
          <w:sz w:val="22"/>
          <w:szCs w:val="22"/>
        </w:rPr>
      </w:pPr>
    </w:p>
    <w:p w14:paraId="6838DBE2" w14:textId="77777777" w:rsidR="00B07E70" w:rsidRDefault="00B07E70" w:rsidP="00B07E70">
      <w:pPr>
        <w:rPr>
          <w:sz w:val="22"/>
          <w:szCs w:val="22"/>
        </w:rPr>
      </w:pPr>
    </w:p>
    <w:p w14:paraId="68584FC8" w14:textId="77777777" w:rsidR="00B07E70" w:rsidRDefault="00B07E70" w:rsidP="00B07E70">
      <w:pPr>
        <w:rPr>
          <w:sz w:val="22"/>
          <w:szCs w:val="22"/>
        </w:rPr>
      </w:pPr>
    </w:p>
    <w:p w14:paraId="1EF98DF7" w14:textId="27751A49" w:rsidR="00B07E70" w:rsidRDefault="00B07E70" w:rsidP="00B07E70">
      <w:pPr>
        <w:rPr>
          <w:sz w:val="22"/>
          <w:szCs w:val="22"/>
        </w:rPr>
      </w:pPr>
      <w:r w:rsidRPr="00257AA4">
        <w:rPr>
          <w:sz w:val="22"/>
          <w:szCs w:val="22"/>
        </w:rPr>
        <w:t>Different performance targets are required for the various alternatives. For Alternative 1, where the nominal decoder is trained first, SGCS is the most straightforward metric to use as the performance target. For Alternative 2, which involves direct training of the actual encoder, the NMSE metric is appropriate. In this case, NMSE is calculated based on the floating-point values before quantization.</w:t>
      </w:r>
      <w:r w:rsidR="007A32C9">
        <w:rPr>
          <w:sz w:val="22"/>
          <w:szCs w:val="22"/>
        </w:rPr>
        <w:t xml:space="preserve"> Since NW first training should not limit UE implementation choice, both NMSE and SGCS should be supported as performance target. </w:t>
      </w:r>
    </w:p>
    <w:p w14:paraId="78D21379" w14:textId="77777777" w:rsidR="00911272" w:rsidRDefault="00911272" w:rsidP="00B07E70">
      <w:pPr>
        <w:rPr>
          <w:sz w:val="22"/>
          <w:szCs w:val="22"/>
        </w:rPr>
      </w:pPr>
    </w:p>
    <w:p w14:paraId="37F009D9" w14:textId="49AF23AC" w:rsidR="00911272" w:rsidRDefault="00911272" w:rsidP="00B07E70">
      <w:pPr>
        <w:rPr>
          <w:sz w:val="22"/>
          <w:szCs w:val="22"/>
        </w:rPr>
      </w:pPr>
      <w:r w:rsidRPr="00911272">
        <w:rPr>
          <w:sz w:val="22"/>
          <w:szCs w:val="22"/>
        </w:rPr>
        <w:t xml:space="preserve">For training collaboration 3a-1, a performance target is also required for UE training. In the case of 3a-1 without target CSI, the UE can only directly train the actual encoder. In this scenario, the performance target should be the NMSE, which is calculated based on the floating-point values </w:t>
      </w:r>
      <w:r w:rsidRPr="00911272">
        <w:rPr>
          <w:rStyle w:val="Strong"/>
          <w:b w:val="0"/>
          <w:bCs w:val="0"/>
          <w:sz w:val="22"/>
          <w:szCs w:val="22"/>
        </w:rPr>
        <w:t>prior to</w:t>
      </w:r>
      <w:r w:rsidRPr="00911272">
        <w:rPr>
          <w:sz w:val="22"/>
          <w:szCs w:val="22"/>
        </w:rPr>
        <w:t xml:space="preserve"> quantization.</w:t>
      </w:r>
    </w:p>
    <w:p w14:paraId="1AD122CB" w14:textId="77777777" w:rsidR="00DB0A77" w:rsidRDefault="00DB0A77" w:rsidP="00B07E70">
      <w:pPr>
        <w:rPr>
          <w:sz w:val="22"/>
          <w:szCs w:val="22"/>
        </w:rPr>
      </w:pPr>
    </w:p>
    <w:p w14:paraId="3253F521" w14:textId="146CECE8" w:rsidR="00DB0A77" w:rsidRPr="00911272" w:rsidRDefault="00DB0A77" w:rsidP="00B07E70">
      <w:pPr>
        <w:rPr>
          <w:sz w:val="22"/>
          <w:szCs w:val="22"/>
        </w:rPr>
      </w:pPr>
      <w:r>
        <w:rPr>
          <w:sz w:val="22"/>
          <w:szCs w:val="22"/>
        </w:rPr>
        <w:t xml:space="preserve">It has been observed that the SGCS value varies dramatically between different layers, for either layer common model or layer specific model. In addition, the SGCS value changes with respect to different antenna ports and payload size. </w:t>
      </w:r>
    </w:p>
    <w:p w14:paraId="58FA4E7F" w14:textId="77777777" w:rsidR="00B07E70" w:rsidRDefault="00B07E70" w:rsidP="00A17182">
      <w:pPr>
        <w:rPr>
          <w:b/>
          <w:bCs/>
          <w:color w:val="000000" w:themeColor="text1"/>
          <w:sz w:val="22"/>
          <w:szCs w:val="22"/>
        </w:rPr>
      </w:pPr>
    </w:p>
    <w:p w14:paraId="604B31AA" w14:textId="466DCA16" w:rsidR="00911272" w:rsidRDefault="00911272" w:rsidP="00A17182">
      <w:pPr>
        <w:rPr>
          <w:b/>
          <w:bCs/>
          <w:color w:val="000000" w:themeColor="text1"/>
          <w:sz w:val="22"/>
          <w:szCs w:val="22"/>
        </w:rPr>
      </w:pPr>
      <w:r w:rsidRPr="00257AA4">
        <w:rPr>
          <w:b/>
          <w:bCs/>
          <w:color w:val="000000" w:themeColor="text1"/>
          <w:sz w:val="22"/>
          <w:szCs w:val="22"/>
        </w:rPr>
        <w:t xml:space="preserve">Proposal </w:t>
      </w:r>
      <w:r w:rsidR="00B143D5">
        <w:rPr>
          <w:b/>
          <w:bCs/>
          <w:color w:val="000000" w:themeColor="text1"/>
          <w:sz w:val="22"/>
          <w:szCs w:val="22"/>
        </w:rPr>
        <w:t>4</w:t>
      </w:r>
      <w:r w:rsidRPr="00257AA4">
        <w:rPr>
          <w:b/>
          <w:bCs/>
          <w:color w:val="000000" w:themeColor="text1"/>
          <w:sz w:val="22"/>
          <w:szCs w:val="22"/>
        </w:rPr>
        <w:t>: For inter-vendor training collaboration Option 4-1,</w:t>
      </w:r>
      <w:r>
        <w:rPr>
          <w:b/>
          <w:bCs/>
          <w:color w:val="000000" w:themeColor="text1"/>
          <w:sz w:val="22"/>
          <w:szCs w:val="22"/>
        </w:rPr>
        <w:t xml:space="preserve"> support both alterative UE side offline training methodology evaluated in Rel-19 study: </w:t>
      </w:r>
    </w:p>
    <w:p w14:paraId="3625E6E1" w14:textId="77777777" w:rsidR="00911272" w:rsidRPr="00911272" w:rsidRDefault="00911272" w:rsidP="00911272">
      <w:pPr>
        <w:numPr>
          <w:ilvl w:val="1"/>
          <w:numId w:val="63"/>
        </w:numPr>
        <w:ind w:left="360"/>
        <w:rPr>
          <w:b/>
          <w:bCs/>
          <w:iCs/>
          <w:color w:val="000000" w:themeColor="text1"/>
          <w:sz w:val="22"/>
          <w:szCs w:val="22"/>
        </w:rPr>
      </w:pPr>
      <w:r w:rsidRPr="00911272">
        <w:rPr>
          <w:b/>
          <w:bCs/>
          <w:color w:val="000000" w:themeColor="text1"/>
          <w:sz w:val="22"/>
          <w:szCs w:val="22"/>
        </w:rPr>
        <w:t>Alt. 1: UE-side first trains a nominal decoder</w:t>
      </w:r>
    </w:p>
    <w:p w14:paraId="67171D1A" w14:textId="77777777" w:rsidR="00911272" w:rsidRPr="00911272" w:rsidRDefault="00911272" w:rsidP="00911272">
      <w:pPr>
        <w:numPr>
          <w:ilvl w:val="2"/>
          <w:numId w:val="63"/>
        </w:numPr>
        <w:ind w:left="1080"/>
        <w:rPr>
          <w:b/>
          <w:bCs/>
          <w:iCs/>
          <w:color w:val="000000" w:themeColor="text1"/>
          <w:sz w:val="22"/>
          <w:szCs w:val="22"/>
        </w:rPr>
      </w:pPr>
      <w:r w:rsidRPr="00911272">
        <w:rPr>
          <w:b/>
          <w:bCs/>
          <w:color w:val="000000" w:themeColor="text1"/>
          <w:sz w:val="22"/>
          <w:szCs w:val="22"/>
        </w:rPr>
        <w:t>Step 1: UE-side develops a nominal decoder using the exchanged dataset.</w:t>
      </w:r>
    </w:p>
    <w:p w14:paraId="7CC466B4" w14:textId="77777777" w:rsidR="00911272" w:rsidRPr="00911272" w:rsidRDefault="00911272" w:rsidP="00911272">
      <w:pPr>
        <w:numPr>
          <w:ilvl w:val="2"/>
          <w:numId w:val="63"/>
        </w:numPr>
        <w:ind w:left="1080"/>
        <w:rPr>
          <w:b/>
          <w:bCs/>
          <w:iCs/>
          <w:color w:val="000000" w:themeColor="text1"/>
          <w:sz w:val="22"/>
          <w:szCs w:val="22"/>
        </w:rPr>
      </w:pPr>
      <w:r w:rsidRPr="00911272">
        <w:rPr>
          <w:b/>
          <w:bCs/>
          <w:color w:val="000000" w:themeColor="text1"/>
          <w:sz w:val="22"/>
          <w:szCs w:val="22"/>
        </w:rPr>
        <w:t>Step 2: UE-side develops an actual encoder against the nominal decoder.</w:t>
      </w:r>
    </w:p>
    <w:p w14:paraId="15A4F5B0" w14:textId="77777777" w:rsidR="00911272" w:rsidRPr="00911272" w:rsidRDefault="00911272" w:rsidP="00911272">
      <w:pPr>
        <w:numPr>
          <w:ilvl w:val="1"/>
          <w:numId w:val="63"/>
        </w:numPr>
        <w:ind w:left="360"/>
        <w:rPr>
          <w:b/>
          <w:bCs/>
          <w:iCs/>
          <w:color w:val="000000" w:themeColor="text1"/>
          <w:sz w:val="22"/>
          <w:szCs w:val="22"/>
        </w:rPr>
      </w:pPr>
      <w:r w:rsidRPr="00911272">
        <w:rPr>
          <w:b/>
          <w:bCs/>
          <w:color w:val="000000" w:themeColor="text1"/>
          <w:sz w:val="22"/>
          <w:szCs w:val="22"/>
        </w:rPr>
        <w:t>Alt. 2: UE-side directly develops and trains the actual encoder.</w:t>
      </w:r>
    </w:p>
    <w:p w14:paraId="6514DF78" w14:textId="77777777" w:rsidR="00911272" w:rsidRDefault="00911272" w:rsidP="00911272">
      <w:pPr>
        <w:rPr>
          <w:b/>
          <w:bCs/>
          <w:color w:val="000000" w:themeColor="text1"/>
          <w:sz w:val="22"/>
          <w:szCs w:val="22"/>
        </w:rPr>
      </w:pPr>
    </w:p>
    <w:p w14:paraId="38DB5802" w14:textId="77777777" w:rsidR="00B07E70" w:rsidRDefault="00B07E70" w:rsidP="00A17182">
      <w:pPr>
        <w:rPr>
          <w:b/>
          <w:bCs/>
          <w:color w:val="000000" w:themeColor="text1"/>
          <w:sz w:val="22"/>
          <w:szCs w:val="22"/>
        </w:rPr>
      </w:pPr>
    </w:p>
    <w:p w14:paraId="066E442C" w14:textId="68AC67B8" w:rsidR="00257AA4" w:rsidRPr="00257AA4" w:rsidRDefault="00257AA4" w:rsidP="00911272">
      <w:pPr>
        <w:rPr>
          <w:b/>
          <w:bCs/>
          <w:color w:val="000000" w:themeColor="text1"/>
          <w:sz w:val="22"/>
          <w:szCs w:val="22"/>
        </w:rPr>
      </w:pPr>
      <w:r w:rsidRPr="00257AA4">
        <w:rPr>
          <w:b/>
          <w:bCs/>
          <w:color w:val="000000" w:themeColor="text1"/>
          <w:sz w:val="22"/>
          <w:szCs w:val="22"/>
        </w:rPr>
        <w:lastRenderedPageBreak/>
        <w:t xml:space="preserve">Proposal </w:t>
      </w:r>
      <w:r w:rsidR="00B143D5">
        <w:rPr>
          <w:b/>
          <w:bCs/>
          <w:color w:val="000000" w:themeColor="text1"/>
          <w:sz w:val="22"/>
          <w:szCs w:val="22"/>
        </w:rPr>
        <w:t>5</w:t>
      </w:r>
      <w:r w:rsidRPr="00257AA4">
        <w:rPr>
          <w:b/>
          <w:bCs/>
          <w:color w:val="000000" w:themeColor="text1"/>
          <w:sz w:val="22"/>
          <w:szCs w:val="22"/>
        </w:rPr>
        <w:t xml:space="preserve">: For inter-vendor training collaboration Option </w:t>
      </w:r>
      <w:r w:rsidR="00911272">
        <w:rPr>
          <w:b/>
          <w:bCs/>
          <w:color w:val="000000" w:themeColor="text1"/>
          <w:sz w:val="22"/>
          <w:szCs w:val="22"/>
        </w:rPr>
        <w:t>3a</w:t>
      </w:r>
      <w:r w:rsidRPr="00257AA4">
        <w:rPr>
          <w:b/>
          <w:bCs/>
          <w:color w:val="000000" w:themeColor="text1"/>
          <w:sz w:val="22"/>
          <w:szCs w:val="22"/>
        </w:rPr>
        <w:t>-1, the additional information include performance targets defined in terms of NMSE metrics</w:t>
      </w:r>
      <w:r w:rsidR="00911272">
        <w:rPr>
          <w:b/>
          <w:bCs/>
          <w:color w:val="000000" w:themeColor="text1"/>
          <w:sz w:val="22"/>
          <w:szCs w:val="22"/>
        </w:rPr>
        <w:t xml:space="preserve">, where </w:t>
      </w:r>
      <w:r w:rsidRPr="00257AA4">
        <w:rPr>
          <w:b/>
          <w:bCs/>
          <w:color w:val="000000" w:themeColor="text1"/>
          <w:sz w:val="22"/>
          <w:szCs w:val="22"/>
        </w:rPr>
        <w:t>NMSE calculated based on floating-point values before quantization.</w:t>
      </w:r>
    </w:p>
    <w:p w14:paraId="3B76F9A1" w14:textId="77777777" w:rsidR="00257AA4" w:rsidRDefault="00257AA4" w:rsidP="00A17182">
      <w:pPr>
        <w:rPr>
          <w:b/>
          <w:bCs/>
          <w:color w:val="000000" w:themeColor="text1"/>
          <w:sz w:val="22"/>
          <w:szCs w:val="22"/>
        </w:rPr>
      </w:pPr>
    </w:p>
    <w:p w14:paraId="7853207F" w14:textId="77777777" w:rsidR="00DB0A77" w:rsidRDefault="00DB0A77" w:rsidP="00A17182">
      <w:pPr>
        <w:rPr>
          <w:b/>
          <w:bCs/>
          <w:color w:val="000000" w:themeColor="text1"/>
          <w:sz w:val="22"/>
          <w:szCs w:val="22"/>
        </w:rPr>
      </w:pPr>
    </w:p>
    <w:p w14:paraId="25B094CD" w14:textId="4A099D74" w:rsidR="00F05CA7" w:rsidRDefault="00F05CA7" w:rsidP="00A17182">
      <w:r w:rsidRPr="00257AA4">
        <w:rPr>
          <w:b/>
          <w:bCs/>
          <w:color w:val="000000" w:themeColor="text1"/>
          <w:sz w:val="22"/>
          <w:szCs w:val="22"/>
        </w:rPr>
        <w:t xml:space="preserve">Proposal </w:t>
      </w:r>
      <w:r w:rsidR="00B143D5">
        <w:rPr>
          <w:b/>
          <w:bCs/>
          <w:color w:val="000000" w:themeColor="text1"/>
          <w:sz w:val="22"/>
          <w:szCs w:val="22"/>
        </w:rPr>
        <w:t>6</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5E2D4515" w14:textId="77777777" w:rsidR="00E62D70" w:rsidRDefault="00E62D70" w:rsidP="00A17182">
      <w:pPr>
        <w:rPr>
          <w:sz w:val="22"/>
          <w:szCs w:val="22"/>
        </w:rPr>
      </w:pPr>
    </w:p>
    <w:p w14:paraId="6EF02976" w14:textId="37B9638F" w:rsidR="00E62D70" w:rsidRPr="00E62D70" w:rsidRDefault="00E62D70" w:rsidP="00A17182">
      <w:pPr>
        <w:rPr>
          <w:sz w:val="22"/>
          <w:szCs w:val="22"/>
        </w:rPr>
      </w:pPr>
      <w:r w:rsidRPr="00E62D70">
        <w:rPr>
          <w:sz w:val="22"/>
          <w:szCs w:val="22"/>
        </w:rPr>
        <w:t>In addition to the performance targets, other auxiliary information that can assist the UE side in performing training was also discussed. During the R19 study on model scalability, various methods were explored to map token dimensions, feature dimensions, and scalability techniques used in model input and output.</w:t>
      </w:r>
    </w:p>
    <w:p w14:paraId="2E429511" w14:textId="77777777" w:rsidR="00A87725" w:rsidRDefault="00A87725" w:rsidP="00A17182">
      <w:pPr>
        <w:rPr>
          <w:sz w:val="22"/>
          <w:szCs w:val="22"/>
        </w:rPr>
      </w:pPr>
    </w:p>
    <w:p w14:paraId="5D2000FD" w14:textId="6477677E" w:rsidR="00A87725" w:rsidRDefault="00A87725" w:rsidP="00A17182">
      <w:pPr>
        <w:rPr>
          <w:sz w:val="22"/>
          <w:szCs w:val="22"/>
        </w:rPr>
      </w:pPr>
      <w:r>
        <w:rPr>
          <w:noProof/>
          <w:sz w:val="22"/>
          <w:szCs w:val="22"/>
        </w:rPr>
        <mc:AlternateContent>
          <mc:Choice Requires="wps">
            <w:drawing>
              <wp:anchor distT="0" distB="0" distL="114300" distR="114300" simplePos="0" relativeHeight="251680768" behindDoc="0" locked="0" layoutInCell="1" allowOverlap="1" wp14:anchorId="53CA28A2" wp14:editId="2BE97BA2">
                <wp:simplePos x="0" y="0"/>
                <wp:positionH relativeFrom="column">
                  <wp:posOffset>50800</wp:posOffset>
                </wp:positionH>
                <wp:positionV relativeFrom="paragraph">
                  <wp:posOffset>38947</wp:posOffset>
                </wp:positionV>
                <wp:extent cx="5646420" cy="4106333"/>
                <wp:effectExtent l="0" t="0" r="17780" b="8890"/>
                <wp:wrapNone/>
                <wp:docPr id="1439545534" name="Text Box 13"/>
                <wp:cNvGraphicFramePr/>
                <a:graphic xmlns:a="http://schemas.openxmlformats.org/drawingml/2006/main">
                  <a:graphicData uri="http://schemas.microsoft.com/office/word/2010/wordprocessingShape">
                    <wps:wsp>
                      <wps:cNvSpPr txBox="1"/>
                      <wps:spPr>
                        <a:xfrm>
                          <a:off x="0" y="0"/>
                          <a:ext cx="5646420" cy="4106333"/>
                        </a:xfrm>
                        <a:prstGeom prst="rect">
                          <a:avLst/>
                        </a:prstGeom>
                        <a:solidFill>
                          <a:schemeClr val="lt1"/>
                        </a:solidFill>
                        <a:ln w="6350">
                          <a:solidFill>
                            <a:prstClr val="black"/>
                          </a:solidFill>
                        </a:ln>
                      </wps:spPr>
                      <wps:txbx>
                        <w:txbxContent>
                          <w:p w14:paraId="40B1A1D3" w14:textId="777ADB26" w:rsidR="00A87725" w:rsidRPr="00A87725" w:rsidRDefault="00A87725" w:rsidP="00A87725">
                            <w:r w:rsidRPr="00A87725">
                              <w:rPr>
                                <w:rFonts w:hint="eastAsia"/>
                              </w:rPr>
                              <w:t>Agreement</w:t>
                            </w:r>
                          </w:p>
                          <w:p w14:paraId="7999E813" w14:textId="77777777" w:rsidR="00A87725" w:rsidRPr="00A87725" w:rsidRDefault="00A87725" w:rsidP="00A87725">
                            <w:pPr>
                              <w:rPr>
                                <w:sz w:val="22"/>
                                <w:szCs w:val="22"/>
                              </w:rPr>
                            </w:pPr>
                            <w:r w:rsidRPr="00A87725">
                              <w:rPr>
                                <w:sz w:val="22"/>
                                <w:szCs w:val="22"/>
                              </w:rPr>
                              <w:t>For model structure scalability study for temporal domain Case 0,</w:t>
                            </w:r>
                          </w:p>
                          <w:p w14:paraId="20692B99" w14:textId="77777777" w:rsidR="00A87725" w:rsidRPr="00A87725" w:rsidRDefault="00A87725" w:rsidP="00A87725">
                            <w:pPr>
                              <w:numPr>
                                <w:ilvl w:val="0"/>
                                <w:numId w:val="70"/>
                              </w:numPr>
                              <w:tabs>
                                <w:tab w:val="clear" w:pos="0"/>
                              </w:tabs>
                              <w:rPr>
                                <w:sz w:val="22"/>
                                <w:szCs w:val="22"/>
                              </w:rPr>
                            </w:pPr>
                            <w:r w:rsidRPr="00A87725">
                              <w:rPr>
                                <w:sz w:val="22"/>
                                <w:szCs w:val="22"/>
                              </w:rPr>
                              <w:t>For the choice of token dimension and feature dimension,</w:t>
                            </w:r>
                          </w:p>
                          <w:p w14:paraId="7DBA4872"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 1: Use </w:t>
                            </w:r>
                            <w:proofErr w:type="spellStart"/>
                            <w:r w:rsidRPr="00A87725">
                              <w:rPr>
                                <w:sz w:val="22"/>
                                <w:szCs w:val="22"/>
                              </w:rPr>
                              <w:t>subband</w:t>
                            </w:r>
                            <w:proofErr w:type="spellEnd"/>
                            <w:r w:rsidRPr="00A87725">
                              <w:rPr>
                                <w:sz w:val="22"/>
                                <w:szCs w:val="22"/>
                              </w:rPr>
                              <w:t xml:space="preserve"> as the token dimension and Tx port as a feature dimension</w:t>
                            </w:r>
                          </w:p>
                          <w:p w14:paraId="6E7A42A2" w14:textId="77777777" w:rsidR="00A87725" w:rsidRPr="00A87725" w:rsidRDefault="00A87725" w:rsidP="00A87725">
                            <w:pPr>
                              <w:numPr>
                                <w:ilvl w:val="2"/>
                                <w:numId w:val="70"/>
                              </w:numPr>
                              <w:tabs>
                                <w:tab w:val="clear" w:pos="0"/>
                              </w:tabs>
                              <w:rPr>
                                <w:sz w:val="22"/>
                                <w:szCs w:val="22"/>
                              </w:rPr>
                            </w:pPr>
                            <w:r w:rsidRPr="00A87725">
                              <w:rPr>
                                <w:sz w:val="22"/>
                                <w:szCs w:val="22"/>
                              </w:rPr>
                              <w:t xml:space="preserve">The number of tokens varies with the number of </w:t>
                            </w:r>
                            <w:proofErr w:type="spellStart"/>
                            <w:r w:rsidRPr="00A87725">
                              <w:rPr>
                                <w:sz w:val="22"/>
                                <w:szCs w:val="22"/>
                              </w:rPr>
                              <w:t>subbands</w:t>
                            </w:r>
                            <w:proofErr w:type="spellEnd"/>
                            <w:r w:rsidRPr="00A87725">
                              <w:rPr>
                                <w:sz w:val="22"/>
                                <w:szCs w:val="22"/>
                              </w:rPr>
                              <w:t>.</w:t>
                            </w:r>
                          </w:p>
                          <w:p w14:paraId="635B3F67"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 2: Use Tx port as the token dimension and </w:t>
                            </w:r>
                            <w:proofErr w:type="spellStart"/>
                            <w:r w:rsidRPr="00A87725">
                              <w:rPr>
                                <w:sz w:val="22"/>
                                <w:szCs w:val="22"/>
                              </w:rPr>
                              <w:t>subband</w:t>
                            </w:r>
                            <w:proofErr w:type="spellEnd"/>
                            <w:r w:rsidRPr="00A87725">
                              <w:rPr>
                                <w:sz w:val="22"/>
                                <w:szCs w:val="22"/>
                              </w:rPr>
                              <w:t xml:space="preserve"> as a feature dimension</w:t>
                            </w:r>
                          </w:p>
                          <w:p w14:paraId="3E9C4AAE" w14:textId="77777777" w:rsidR="00A87725" w:rsidRPr="00A87725" w:rsidRDefault="00A87725" w:rsidP="00A87725">
                            <w:pPr>
                              <w:numPr>
                                <w:ilvl w:val="2"/>
                                <w:numId w:val="70"/>
                              </w:numPr>
                              <w:tabs>
                                <w:tab w:val="clear" w:pos="0"/>
                              </w:tabs>
                              <w:rPr>
                                <w:sz w:val="22"/>
                                <w:szCs w:val="22"/>
                              </w:rPr>
                            </w:pPr>
                            <w:r w:rsidRPr="00A87725">
                              <w:rPr>
                                <w:sz w:val="22"/>
                                <w:szCs w:val="22"/>
                              </w:rPr>
                              <w:t>The number of tokens varies with the number of Tx ports.</w:t>
                            </w:r>
                          </w:p>
                          <w:p w14:paraId="0CE9BD25"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 3: Use a fixed-size sub-block of Tx ports and </w:t>
                            </w:r>
                            <w:proofErr w:type="spellStart"/>
                            <w:r w:rsidRPr="00A87725">
                              <w:rPr>
                                <w:sz w:val="22"/>
                                <w:szCs w:val="22"/>
                              </w:rPr>
                              <w:t>subbands</w:t>
                            </w:r>
                            <w:proofErr w:type="spellEnd"/>
                            <w:r w:rsidRPr="00A87725">
                              <w:rPr>
                                <w:sz w:val="22"/>
                                <w:szCs w:val="22"/>
                              </w:rPr>
                              <w:t xml:space="preserve"> matrix (e.g., </w:t>
                            </w:r>
                            <w:proofErr w:type="spellStart"/>
                            <w:r w:rsidRPr="00A87725">
                              <w:rPr>
                                <w:sz w:val="22"/>
                                <w:szCs w:val="22"/>
                              </w:rPr>
                              <w:t>n_Tx_ports</w:t>
                            </w:r>
                            <w:proofErr w:type="spellEnd"/>
                            <w:r w:rsidRPr="00A87725">
                              <w:rPr>
                                <w:sz w:val="22"/>
                                <w:szCs w:val="22"/>
                              </w:rPr>
                              <w:t>*</w:t>
                            </w:r>
                            <w:proofErr w:type="spellStart"/>
                            <w:r w:rsidRPr="00A87725">
                              <w:rPr>
                                <w:sz w:val="22"/>
                                <w:szCs w:val="22"/>
                              </w:rPr>
                              <w:t>m_Subbands</w:t>
                            </w:r>
                            <w:proofErr w:type="spellEnd"/>
                            <w:r w:rsidRPr="00A87725">
                              <w:rPr>
                                <w:sz w:val="22"/>
                                <w:szCs w:val="22"/>
                              </w:rPr>
                              <w:t>) as a token and represent the input as a sequence of tokens.</w:t>
                            </w:r>
                          </w:p>
                          <w:p w14:paraId="7E09F64D" w14:textId="77777777" w:rsidR="00A87725" w:rsidRPr="00A87725" w:rsidRDefault="00A87725" w:rsidP="00A87725">
                            <w:pPr>
                              <w:numPr>
                                <w:ilvl w:val="2"/>
                                <w:numId w:val="70"/>
                              </w:numPr>
                              <w:tabs>
                                <w:tab w:val="clear" w:pos="0"/>
                              </w:tabs>
                              <w:rPr>
                                <w:sz w:val="22"/>
                                <w:szCs w:val="22"/>
                              </w:rPr>
                            </w:pPr>
                            <w:r w:rsidRPr="00A87725">
                              <w:rPr>
                                <w:sz w:val="22"/>
                                <w:szCs w:val="22"/>
                              </w:rPr>
                              <w:t xml:space="preserve">The number of tokens varies with the number of Tx ports and the number of </w:t>
                            </w:r>
                            <w:proofErr w:type="spellStart"/>
                            <w:r w:rsidRPr="00A87725">
                              <w:rPr>
                                <w:sz w:val="22"/>
                                <w:szCs w:val="22"/>
                              </w:rPr>
                              <w:t>subbands</w:t>
                            </w:r>
                            <w:proofErr w:type="spellEnd"/>
                            <w:r w:rsidRPr="00A87725">
                              <w:rPr>
                                <w:sz w:val="22"/>
                                <w:szCs w:val="22"/>
                              </w:rPr>
                              <w:t>.</w:t>
                            </w:r>
                          </w:p>
                          <w:p w14:paraId="5F3ADB36" w14:textId="77777777" w:rsidR="00A87725" w:rsidRPr="00A87725" w:rsidRDefault="00A87725" w:rsidP="00A87725">
                            <w:pPr>
                              <w:numPr>
                                <w:ilvl w:val="0"/>
                                <w:numId w:val="70"/>
                              </w:numPr>
                              <w:tabs>
                                <w:tab w:val="clear" w:pos="0"/>
                              </w:tabs>
                              <w:rPr>
                                <w:sz w:val="22"/>
                                <w:szCs w:val="22"/>
                              </w:rPr>
                            </w:pPr>
                            <w:r w:rsidRPr="00A87725">
                              <w:rPr>
                                <w:sz w:val="22"/>
                                <w:szCs w:val="22"/>
                              </w:rPr>
                              <w:t xml:space="preserve">For scalability over the feature dimension, </w:t>
                            </w:r>
                          </w:p>
                          <w:p w14:paraId="6FF88E64" w14:textId="77777777" w:rsidR="00A87725" w:rsidRPr="00A87725" w:rsidRDefault="00A87725" w:rsidP="00A87725">
                            <w:pPr>
                              <w:numPr>
                                <w:ilvl w:val="1"/>
                                <w:numId w:val="70"/>
                              </w:numPr>
                              <w:tabs>
                                <w:tab w:val="clear" w:pos="0"/>
                              </w:tabs>
                              <w:rPr>
                                <w:sz w:val="22"/>
                                <w:szCs w:val="22"/>
                              </w:rPr>
                            </w:pPr>
                            <w:r w:rsidRPr="00A87725">
                              <w:rPr>
                                <w:sz w:val="22"/>
                                <w:szCs w:val="22"/>
                              </w:rPr>
                              <w:t>Alt1: specific embedding layer for each feature size</w:t>
                            </w:r>
                          </w:p>
                          <w:p w14:paraId="2D7B821F"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Alt2: a common embedding layer with padding (e.g., zero-padding or other techniques for padding values) </w:t>
                            </w:r>
                          </w:p>
                          <w:p w14:paraId="763BB966" w14:textId="77777777" w:rsidR="00A87725" w:rsidRPr="00A87725" w:rsidRDefault="00A87725" w:rsidP="00A87725">
                            <w:pPr>
                              <w:numPr>
                                <w:ilvl w:val="0"/>
                                <w:numId w:val="70"/>
                              </w:numPr>
                              <w:tabs>
                                <w:tab w:val="clear" w:pos="0"/>
                              </w:tabs>
                              <w:rPr>
                                <w:sz w:val="22"/>
                                <w:szCs w:val="22"/>
                              </w:rPr>
                            </w:pPr>
                            <w:r w:rsidRPr="00A87725">
                              <w:rPr>
                                <w:sz w:val="22"/>
                                <w:szCs w:val="22"/>
                              </w:rPr>
                              <w:t xml:space="preserve">For scalability over the token dimension, </w:t>
                            </w:r>
                          </w:p>
                          <w:p w14:paraId="6C446B99" w14:textId="77777777" w:rsidR="00A87725" w:rsidRPr="00A87725" w:rsidRDefault="00A87725" w:rsidP="00A87725">
                            <w:pPr>
                              <w:numPr>
                                <w:ilvl w:val="1"/>
                                <w:numId w:val="70"/>
                              </w:numPr>
                              <w:tabs>
                                <w:tab w:val="clear" w:pos="0"/>
                              </w:tabs>
                              <w:rPr>
                                <w:sz w:val="22"/>
                                <w:szCs w:val="22"/>
                              </w:rPr>
                            </w:pPr>
                            <w:r w:rsidRPr="00A87725">
                              <w:rPr>
                                <w:sz w:val="22"/>
                                <w:szCs w:val="22"/>
                              </w:rPr>
                              <w:t>Alt1: positional embedding specific to each token index</w:t>
                            </w:r>
                          </w:p>
                          <w:p w14:paraId="17E0BBDA" w14:textId="61A09313" w:rsidR="00A87725" w:rsidRPr="00A87725" w:rsidRDefault="00000000" w:rsidP="00A87725">
                            <w:pPr>
                              <w:numPr>
                                <w:ilvl w:val="2"/>
                                <w:numId w:val="70"/>
                              </w:numPr>
                              <w:tabs>
                                <w:tab w:val="clear" w:pos="0"/>
                              </w:tabs>
                              <w:rPr>
                                <w:sz w:val="22"/>
                                <w:szCs w:val="22"/>
                              </w:rPr>
                            </w:pP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token,active</m:t>
                                  </m:r>
                                </m:sub>
                              </m:sSub>
                            </m:oMath>
                            <w:r w:rsidR="00A87725" w:rsidRPr="00A87725">
                              <w:rPr>
                                <w:sz w:val="22"/>
                                <w:szCs w:val="22"/>
                              </w:rPr>
                              <w:t xml:space="preserve"> tokens out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m:t>
                                  </m:r>
                                </m:sub>
                              </m:sSub>
                            </m:oMath>
                            <w:r w:rsidR="00A87725" w:rsidRPr="00A87725">
                              <w:rPr>
                                <w:sz w:val="22"/>
                                <w:szCs w:val="22"/>
                              </w:rPr>
                              <w:t xml:space="preserve"> token positions are used as input.</w:t>
                            </w:r>
                          </w:p>
                          <w:p w14:paraId="239369FF"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Alt2: </w:t>
                            </w:r>
                            <w:r w:rsidRPr="00A87725">
                              <w:rPr>
                                <w:rFonts w:hint="eastAsia"/>
                                <w:sz w:val="22"/>
                                <w:szCs w:val="22"/>
                              </w:rPr>
                              <w:t>P</w:t>
                            </w:r>
                            <w:r w:rsidRPr="00A87725">
                              <w:rPr>
                                <w:sz w:val="22"/>
                                <w:szCs w:val="22"/>
                              </w:rPr>
                              <w:t>adding at the input</w:t>
                            </w:r>
                          </w:p>
                          <w:p w14:paraId="69562045" w14:textId="77777777" w:rsidR="00A87725" w:rsidRPr="00A87725" w:rsidRDefault="00A87725" w:rsidP="00A87725">
                            <w:pPr>
                              <w:numPr>
                                <w:ilvl w:val="0"/>
                                <w:numId w:val="70"/>
                              </w:numPr>
                              <w:tabs>
                                <w:tab w:val="clear" w:pos="0"/>
                              </w:tabs>
                              <w:rPr>
                                <w:sz w:val="22"/>
                                <w:szCs w:val="22"/>
                              </w:rPr>
                            </w:pPr>
                            <w:r w:rsidRPr="00A87725">
                              <w:rPr>
                                <w:sz w:val="22"/>
                                <w:szCs w:val="22"/>
                              </w:rPr>
                              <w:t>For scalability over payload configurations,</w:t>
                            </w:r>
                          </w:p>
                          <w:p w14:paraId="2820DF98" w14:textId="77777777" w:rsidR="00A87725" w:rsidRPr="00A87725" w:rsidRDefault="00A87725" w:rsidP="00A87725">
                            <w:pPr>
                              <w:numPr>
                                <w:ilvl w:val="1"/>
                                <w:numId w:val="70"/>
                              </w:numPr>
                              <w:tabs>
                                <w:tab w:val="clear" w:pos="0"/>
                              </w:tabs>
                              <w:rPr>
                                <w:sz w:val="22"/>
                                <w:szCs w:val="22"/>
                              </w:rPr>
                            </w:pPr>
                            <w:r w:rsidRPr="00A87725">
                              <w:rPr>
                                <w:sz w:val="22"/>
                                <w:szCs w:val="22"/>
                              </w:rPr>
                              <w:t>Alt1: specific output linear layer for each payload configuration</w:t>
                            </w:r>
                          </w:p>
                          <w:p w14:paraId="102E8C9C" w14:textId="77777777" w:rsidR="00A87725" w:rsidRPr="00A87725" w:rsidRDefault="00A87725" w:rsidP="00A87725">
                            <w:pPr>
                              <w:numPr>
                                <w:ilvl w:val="1"/>
                                <w:numId w:val="70"/>
                              </w:numPr>
                              <w:tabs>
                                <w:tab w:val="clear" w:pos="0"/>
                              </w:tabs>
                              <w:rPr>
                                <w:b/>
                                <w:bCs/>
                                <w:sz w:val="22"/>
                                <w:szCs w:val="22"/>
                                <w:u w:val="single"/>
                              </w:rPr>
                            </w:pPr>
                            <w:r w:rsidRPr="00A87725">
                              <w:rPr>
                                <w:sz w:val="22"/>
                                <w:szCs w:val="22"/>
                              </w:rPr>
                              <w:t>Alt2: truncation/masking of the output linear layer output</w:t>
                            </w:r>
                          </w:p>
                          <w:p w14:paraId="64D4ED99" w14:textId="6ED8351F" w:rsidR="00A87725" w:rsidRPr="00A87725" w:rsidRDefault="00A87725" w:rsidP="00A87725">
                            <w:pPr>
                              <w:numPr>
                                <w:ilvl w:val="1"/>
                                <w:numId w:val="70"/>
                              </w:numPr>
                              <w:tabs>
                                <w:tab w:val="clear" w:pos="0"/>
                              </w:tabs>
                              <w:rPr>
                                <w:b/>
                                <w:bCs/>
                                <w:sz w:val="22"/>
                                <w:szCs w:val="22"/>
                                <w:u w:val="single"/>
                              </w:rPr>
                            </w:pPr>
                            <w:r w:rsidRPr="00A87725">
                              <w:rPr>
                                <w:sz w:val="22"/>
                                <w:szCs w:val="22"/>
                              </w:rPr>
                              <w:t>Alt3: by varying quantization parameters</w:t>
                            </w:r>
                          </w:p>
                          <w:p w14:paraId="5F9EF231" w14:textId="77777777" w:rsidR="00A87725" w:rsidRDefault="00A877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A28A2" id="Text Box 13" o:spid="_x0000_s1033" type="#_x0000_t202" style="position:absolute;margin-left:4pt;margin-top:3.05pt;width:444.6pt;height:323.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" fillcolor="white [3201]" strokeweight=".5pt">
                <v:textbox>
                  <w:txbxContent>
                    <w:p w14:paraId="40B1A1D3" w14:textId="777ADB26" w:rsidR="00A87725" w:rsidRPr="00A87725" w:rsidRDefault="00A87725" w:rsidP="00A87725">
                      <w:r w:rsidRPr="00A87725">
                        <w:rPr>
                          <w:rFonts w:hint="eastAsia"/>
                        </w:rPr>
                        <w:t>Agreement</w:t>
                      </w:r>
                    </w:p>
                    <w:p w14:paraId="7999E813" w14:textId="77777777" w:rsidR="00A87725" w:rsidRPr="00A87725" w:rsidRDefault="00A87725" w:rsidP="00A87725">
                      <w:pPr>
                        <w:rPr>
                          <w:sz w:val="22"/>
                          <w:szCs w:val="22"/>
                        </w:rPr>
                      </w:pPr>
                      <w:r w:rsidRPr="00A87725">
                        <w:rPr>
                          <w:sz w:val="22"/>
                          <w:szCs w:val="22"/>
                        </w:rPr>
                        <w:t>For model structure scalability study for temporal domain Case 0,</w:t>
                      </w:r>
                    </w:p>
                    <w:p w14:paraId="20692B99" w14:textId="77777777" w:rsidR="00A87725" w:rsidRPr="00A87725" w:rsidRDefault="00A87725" w:rsidP="00A87725">
                      <w:pPr>
                        <w:numPr>
                          <w:ilvl w:val="0"/>
                          <w:numId w:val="70"/>
                        </w:numPr>
                        <w:tabs>
                          <w:tab w:val="clear" w:pos="0"/>
                        </w:tabs>
                        <w:rPr>
                          <w:sz w:val="22"/>
                          <w:szCs w:val="22"/>
                        </w:rPr>
                      </w:pPr>
                      <w:r w:rsidRPr="00A87725">
                        <w:rPr>
                          <w:sz w:val="22"/>
                          <w:szCs w:val="22"/>
                        </w:rPr>
                        <w:t>For the choice of token dimension and feature dimension,</w:t>
                      </w:r>
                    </w:p>
                    <w:p w14:paraId="7DBA4872"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 1: Use </w:t>
                      </w:r>
                      <w:proofErr w:type="spellStart"/>
                      <w:r w:rsidRPr="00A87725">
                        <w:rPr>
                          <w:sz w:val="22"/>
                          <w:szCs w:val="22"/>
                        </w:rPr>
                        <w:t>subband</w:t>
                      </w:r>
                      <w:proofErr w:type="spellEnd"/>
                      <w:r w:rsidRPr="00A87725">
                        <w:rPr>
                          <w:sz w:val="22"/>
                          <w:szCs w:val="22"/>
                        </w:rPr>
                        <w:t xml:space="preserve"> as the token dimension and Tx port as a feature dimension</w:t>
                      </w:r>
                    </w:p>
                    <w:p w14:paraId="6E7A42A2" w14:textId="77777777" w:rsidR="00A87725" w:rsidRPr="00A87725" w:rsidRDefault="00A87725" w:rsidP="00A87725">
                      <w:pPr>
                        <w:numPr>
                          <w:ilvl w:val="2"/>
                          <w:numId w:val="70"/>
                        </w:numPr>
                        <w:tabs>
                          <w:tab w:val="clear" w:pos="0"/>
                        </w:tabs>
                        <w:rPr>
                          <w:sz w:val="22"/>
                          <w:szCs w:val="22"/>
                        </w:rPr>
                      </w:pPr>
                      <w:r w:rsidRPr="00A87725">
                        <w:rPr>
                          <w:sz w:val="22"/>
                          <w:szCs w:val="22"/>
                        </w:rPr>
                        <w:t xml:space="preserve">The number of tokens varies with the number of </w:t>
                      </w:r>
                      <w:proofErr w:type="spellStart"/>
                      <w:r w:rsidRPr="00A87725">
                        <w:rPr>
                          <w:sz w:val="22"/>
                          <w:szCs w:val="22"/>
                        </w:rPr>
                        <w:t>subbands</w:t>
                      </w:r>
                      <w:proofErr w:type="spellEnd"/>
                      <w:r w:rsidRPr="00A87725">
                        <w:rPr>
                          <w:sz w:val="22"/>
                          <w:szCs w:val="22"/>
                        </w:rPr>
                        <w:t>.</w:t>
                      </w:r>
                    </w:p>
                    <w:p w14:paraId="635B3F67"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 2: Use Tx port as the token dimension and </w:t>
                      </w:r>
                      <w:proofErr w:type="spellStart"/>
                      <w:r w:rsidRPr="00A87725">
                        <w:rPr>
                          <w:sz w:val="22"/>
                          <w:szCs w:val="22"/>
                        </w:rPr>
                        <w:t>subband</w:t>
                      </w:r>
                      <w:proofErr w:type="spellEnd"/>
                      <w:r w:rsidRPr="00A87725">
                        <w:rPr>
                          <w:sz w:val="22"/>
                          <w:szCs w:val="22"/>
                        </w:rPr>
                        <w:t xml:space="preserve"> as a feature dimension</w:t>
                      </w:r>
                    </w:p>
                    <w:p w14:paraId="3E9C4AAE" w14:textId="77777777" w:rsidR="00A87725" w:rsidRPr="00A87725" w:rsidRDefault="00A87725" w:rsidP="00A87725">
                      <w:pPr>
                        <w:numPr>
                          <w:ilvl w:val="2"/>
                          <w:numId w:val="70"/>
                        </w:numPr>
                        <w:tabs>
                          <w:tab w:val="clear" w:pos="0"/>
                        </w:tabs>
                        <w:rPr>
                          <w:sz w:val="22"/>
                          <w:szCs w:val="22"/>
                        </w:rPr>
                      </w:pPr>
                      <w:r w:rsidRPr="00A87725">
                        <w:rPr>
                          <w:sz w:val="22"/>
                          <w:szCs w:val="22"/>
                        </w:rPr>
                        <w:t>The number of tokens varies with the number of Tx ports.</w:t>
                      </w:r>
                    </w:p>
                    <w:p w14:paraId="0CE9BD25"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 3: Use a fixed-size sub-block of Tx ports and </w:t>
                      </w:r>
                      <w:proofErr w:type="spellStart"/>
                      <w:r w:rsidRPr="00A87725">
                        <w:rPr>
                          <w:sz w:val="22"/>
                          <w:szCs w:val="22"/>
                        </w:rPr>
                        <w:t>subbands</w:t>
                      </w:r>
                      <w:proofErr w:type="spellEnd"/>
                      <w:r w:rsidRPr="00A87725">
                        <w:rPr>
                          <w:sz w:val="22"/>
                          <w:szCs w:val="22"/>
                        </w:rPr>
                        <w:t xml:space="preserve"> matrix (e.g., </w:t>
                      </w:r>
                      <w:proofErr w:type="spellStart"/>
                      <w:r w:rsidRPr="00A87725">
                        <w:rPr>
                          <w:sz w:val="22"/>
                          <w:szCs w:val="22"/>
                        </w:rPr>
                        <w:t>n_Tx_ports</w:t>
                      </w:r>
                      <w:proofErr w:type="spellEnd"/>
                      <w:r w:rsidRPr="00A87725">
                        <w:rPr>
                          <w:sz w:val="22"/>
                          <w:szCs w:val="22"/>
                        </w:rPr>
                        <w:t>*</w:t>
                      </w:r>
                      <w:proofErr w:type="spellStart"/>
                      <w:r w:rsidRPr="00A87725">
                        <w:rPr>
                          <w:sz w:val="22"/>
                          <w:szCs w:val="22"/>
                        </w:rPr>
                        <w:t>m_Subbands</w:t>
                      </w:r>
                      <w:proofErr w:type="spellEnd"/>
                      <w:r w:rsidRPr="00A87725">
                        <w:rPr>
                          <w:sz w:val="22"/>
                          <w:szCs w:val="22"/>
                        </w:rPr>
                        <w:t>) as a token and represent the input as a sequence of tokens.</w:t>
                      </w:r>
                    </w:p>
                    <w:p w14:paraId="7E09F64D" w14:textId="77777777" w:rsidR="00A87725" w:rsidRPr="00A87725" w:rsidRDefault="00A87725" w:rsidP="00A87725">
                      <w:pPr>
                        <w:numPr>
                          <w:ilvl w:val="2"/>
                          <w:numId w:val="70"/>
                        </w:numPr>
                        <w:tabs>
                          <w:tab w:val="clear" w:pos="0"/>
                        </w:tabs>
                        <w:rPr>
                          <w:sz w:val="22"/>
                          <w:szCs w:val="22"/>
                        </w:rPr>
                      </w:pPr>
                      <w:r w:rsidRPr="00A87725">
                        <w:rPr>
                          <w:sz w:val="22"/>
                          <w:szCs w:val="22"/>
                        </w:rPr>
                        <w:t xml:space="preserve">The number of tokens varies with the number of Tx ports and the number of </w:t>
                      </w:r>
                      <w:proofErr w:type="spellStart"/>
                      <w:r w:rsidRPr="00A87725">
                        <w:rPr>
                          <w:sz w:val="22"/>
                          <w:szCs w:val="22"/>
                        </w:rPr>
                        <w:t>subbands</w:t>
                      </w:r>
                      <w:proofErr w:type="spellEnd"/>
                      <w:r w:rsidRPr="00A87725">
                        <w:rPr>
                          <w:sz w:val="22"/>
                          <w:szCs w:val="22"/>
                        </w:rPr>
                        <w:t>.</w:t>
                      </w:r>
                    </w:p>
                    <w:p w14:paraId="5F3ADB36" w14:textId="77777777" w:rsidR="00A87725" w:rsidRPr="00A87725" w:rsidRDefault="00A87725" w:rsidP="00A87725">
                      <w:pPr>
                        <w:numPr>
                          <w:ilvl w:val="0"/>
                          <w:numId w:val="70"/>
                        </w:numPr>
                        <w:tabs>
                          <w:tab w:val="clear" w:pos="0"/>
                        </w:tabs>
                        <w:rPr>
                          <w:sz w:val="22"/>
                          <w:szCs w:val="22"/>
                        </w:rPr>
                      </w:pPr>
                      <w:r w:rsidRPr="00A87725">
                        <w:rPr>
                          <w:sz w:val="22"/>
                          <w:szCs w:val="22"/>
                        </w:rPr>
                        <w:t xml:space="preserve">For scalability over the feature dimension, </w:t>
                      </w:r>
                    </w:p>
                    <w:p w14:paraId="6FF88E64" w14:textId="77777777" w:rsidR="00A87725" w:rsidRPr="00A87725" w:rsidRDefault="00A87725" w:rsidP="00A87725">
                      <w:pPr>
                        <w:numPr>
                          <w:ilvl w:val="1"/>
                          <w:numId w:val="70"/>
                        </w:numPr>
                        <w:tabs>
                          <w:tab w:val="clear" w:pos="0"/>
                        </w:tabs>
                        <w:rPr>
                          <w:sz w:val="22"/>
                          <w:szCs w:val="22"/>
                        </w:rPr>
                      </w:pPr>
                      <w:r w:rsidRPr="00A87725">
                        <w:rPr>
                          <w:sz w:val="22"/>
                          <w:szCs w:val="22"/>
                        </w:rPr>
                        <w:t>Alt1: specific embedding layer for each feature size</w:t>
                      </w:r>
                    </w:p>
                    <w:p w14:paraId="2D7B821F"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Alt2: a common embedding layer with padding (e.g., zero-padding or other techniques for padding values) </w:t>
                      </w:r>
                    </w:p>
                    <w:p w14:paraId="763BB966" w14:textId="77777777" w:rsidR="00A87725" w:rsidRPr="00A87725" w:rsidRDefault="00A87725" w:rsidP="00A87725">
                      <w:pPr>
                        <w:numPr>
                          <w:ilvl w:val="0"/>
                          <w:numId w:val="70"/>
                        </w:numPr>
                        <w:tabs>
                          <w:tab w:val="clear" w:pos="0"/>
                        </w:tabs>
                        <w:rPr>
                          <w:sz w:val="22"/>
                          <w:szCs w:val="22"/>
                        </w:rPr>
                      </w:pPr>
                      <w:r w:rsidRPr="00A87725">
                        <w:rPr>
                          <w:sz w:val="22"/>
                          <w:szCs w:val="22"/>
                        </w:rPr>
                        <w:t xml:space="preserve">For scalability over the token dimension, </w:t>
                      </w:r>
                    </w:p>
                    <w:p w14:paraId="6C446B99" w14:textId="77777777" w:rsidR="00A87725" w:rsidRPr="00A87725" w:rsidRDefault="00A87725" w:rsidP="00A87725">
                      <w:pPr>
                        <w:numPr>
                          <w:ilvl w:val="1"/>
                          <w:numId w:val="70"/>
                        </w:numPr>
                        <w:tabs>
                          <w:tab w:val="clear" w:pos="0"/>
                        </w:tabs>
                        <w:rPr>
                          <w:sz w:val="22"/>
                          <w:szCs w:val="22"/>
                        </w:rPr>
                      </w:pPr>
                      <w:r w:rsidRPr="00A87725">
                        <w:rPr>
                          <w:sz w:val="22"/>
                          <w:szCs w:val="22"/>
                        </w:rPr>
                        <w:t>Alt1: positional embedding specific to each token index</w:t>
                      </w:r>
                    </w:p>
                    <w:p w14:paraId="17E0BBDA" w14:textId="61A09313" w:rsidR="00A87725" w:rsidRPr="00A87725" w:rsidRDefault="00A87725" w:rsidP="00A87725">
                      <w:pPr>
                        <w:numPr>
                          <w:ilvl w:val="2"/>
                          <w:numId w:val="70"/>
                        </w:numPr>
                        <w:tabs>
                          <w:tab w:val="clear" w:pos="0"/>
                        </w:tabs>
                        <w:rPr>
                          <w:sz w:val="22"/>
                          <w:szCs w:val="22"/>
                        </w:rPr>
                      </w:pP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token,active</m:t>
                            </m:r>
                          </m:sub>
                        </m:sSub>
                      </m:oMath>
                      <w:r w:rsidRPr="00A87725">
                        <w:rPr>
                          <w:sz w:val="22"/>
                          <w:szCs w:val="22"/>
                        </w:rPr>
                        <w:t xml:space="preserve"> tokens out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m:t>
                            </m:r>
                          </m:sub>
                        </m:sSub>
                      </m:oMath>
                      <w:r w:rsidRPr="00A87725">
                        <w:rPr>
                          <w:sz w:val="22"/>
                          <w:szCs w:val="22"/>
                        </w:rPr>
                        <w:t xml:space="preserve"> token positions are used as input.</w:t>
                      </w:r>
                    </w:p>
                    <w:p w14:paraId="239369FF" w14:textId="77777777" w:rsidR="00A87725" w:rsidRPr="00A87725" w:rsidRDefault="00A87725" w:rsidP="00A87725">
                      <w:pPr>
                        <w:numPr>
                          <w:ilvl w:val="1"/>
                          <w:numId w:val="70"/>
                        </w:numPr>
                        <w:tabs>
                          <w:tab w:val="clear" w:pos="0"/>
                        </w:tabs>
                        <w:rPr>
                          <w:sz w:val="22"/>
                          <w:szCs w:val="22"/>
                        </w:rPr>
                      </w:pPr>
                      <w:r w:rsidRPr="00A87725">
                        <w:rPr>
                          <w:sz w:val="22"/>
                          <w:szCs w:val="22"/>
                        </w:rPr>
                        <w:t xml:space="preserve">Alt2: </w:t>
                      </w:r>
                      <w:r w:rsidRPr="00A87725">
                        <w:rPr>
                          <w:rFonts w:hint="eastAsia"/>
                          <w:sz w:val="22"/>
                          <w:szCs w:val="22"/>
                        </w:rPr>
                        <w:t>P</w:t>
                      </w:r>
                      <w:r w:rsidRPr="00A87725">
                        <w:rPr>
                          <w:sz w:val="22"/>
                          <w:szCs w:val="22"/>
                        </w:rPr>
                        <w:t>adding at the input</w:t>
                      </w:r>
                    </w:p>
                    <w:p w14:paraId="69562045" w14:textId="77777777" w:rsidR="00A87725" w:rsidRPr="00A87725" w:rsidRDefault="00A87725" w:rsidP="00A87725">
                      <w:pPr>
                        <w:numPr>
                          <w:ilvl w:val="0"/>
                          <w:numId w:val="70"/>
                        </w:numPr>
                        <w:tabs>
                          <w:tab w:val="clear" w:pos="0"/>
                        </w:tabs>
                        <w:rPr>
                          <w:sz w:val="22"/>
                          <w:szCs w:val="22"/>
                        </w:rPr>
                      </w:pPr>
                      <w:r w:rsidRPr="00A87725">
                        <w:rPr>
                          <w:sz w:val="22"/>
                          <w:szCs w:val="22"/>
                        </w:rPr>
                        <w:t>For scalability over payload configurations,</w:t>
                      </w:r>
                    </w:p>
                    <w:p w14:paraId="2820DF98" w14:textId="77777777" w:rsidR="00A87725" w:rsidRPr="00A87725" w:rsidRDefault="00A87725" w:rsidP="00A87725">
                      <w:pPr>
                        <w:numPr>
                          <w:ilvl w:val="1"/>
                          <w:numId w:val="70"/>
                        </w:numPr>
                        <w:tabs>
                          <w:tab w:val="clear" w:pos="0"/>
                        </w:tabs>
                        <w:rPr>
                          <w:sz w:val="22"/>
                          <w:szCs w:val="22"/>
                        </w:rPr>
                      </w:pPr>
                      <w:r w:rsidRPr="00A87725">
                        <w:rPr>
                          <w:sz w:val="22"/>
                          <w:szCs w:val="22"/>
                        </w:rPr>
                        <w:t>Alt1: specific output linear layer for each payload configuration</w:t>
                      </w:r>
                    </w:p>
                    <w:p w14:paraId="102E8C9C" w14:textId="77777777" w:rsidR="00A87725" w:rsidRPr="00A87725" w:rsidRDefault="00A87725" w:rsidP="00A87725">
                      <w:pPr>
                        <w:numPr>
                          <w:ilvl w:val="1"/>
                          <w:numId w:val="70"/>
                        </w:numPr>
                        <w:tabs>
                          <w:tab w:val="clear" w:pos="0"/>
                        </w:tabs>
                        <w:rPr>
                          <w:b/>
                          <w:bCs/>
                          <w:sz w:val="22"/>
                          <w:szCs w:val="22"/>
                          <w:u w:val="single"/>
                        </w:rPr>
                      </w:pPr>
                      <w:r w:rsidRPr="00A87725">
                        <w:rPr>
                          <w:sz w:val="22"/>
                          <w:szCs w:val="22"/>
                        </w:rPr>
                        <w:t>Alt2: truncation/masking of the output linear layer output</w:t>
                      </w:r>
                    </w:p>
                    <w:p w14:paraId="64D4ED99" w14:textId="6ED8351F" w:rsidR="00A87725" w:rsidRPr="00A87725" w:rsidRDefault="00A87725" w:rsidP="00A87725">
                      <w:pPr>
                        <w:numPr>
                          <w:ilvl w:val="1"/>
                          <w:numId w:val="70"/>
                        </w:numPr>
                        <w:tabs>
                          <w:tab w:val="clear" w:pos="0"/>
                        </w:tabs>
                        <w:rPr>
                          <w:b/>
                          <w:bCs/>
                          <w:sz w:val="22"/>
                          <w:szCs w:val="22"/>
                          <w:u w:val="single"/>
                        </w:rPr>
                      </w:pPr>
                      <w:r w:rsidRPr="00A87725">
                        <w:rPr>
                          <w:sz w:val="22"/>
                          <w:szCs w:val="22"/>
                        </w:rPr>
                        <w:t>Alt3: by varying quantization parameters</w:t>
                      </w:r>
                    </w:p>
                    <w:p w14:paraId="5F9EF231" w14:textId="77777777" w:rsidR="00A87725" w:rsidRDefault="00A87725"/>
                  </w:txbxContent>
                </v:textbox>
              </v:shape>
            </w:pict>
          </mc:Fallback>
        </mc:AlternateContent>
      </w:r>
    </w:p>
    <w:p w14:paraId="43BDADA5" w14:textId="77777777" w:rsidR="00A87725" w:rsidRDefault="00A87725" w:rsidP="00A17182">
      <w:pPr>
        <w:rPr>
          <w:sz w:val="22"/>
          <w:szCs w:val="22"/>
        </w:rPr>
      </w:pPr>
    </w:p>
    <w:p w14:paraId="5942EF91" w14:textId="77777777" w:rsidR="00A87725" w:rsidRDefault="00A87725" w:rsidP="00A17182">
      <w:pPr>
        <w:rPr>
          <w:sz w:val="22"/>
          <w:szCs w:val="22"/>
        </w:rPr>
      </w:pPr>
    </w:p>
    <w:p w14:paraId="6A21BF31" w14:textId="77777777" w:rsidR="00A87725" w:rsidRDefault="00A87725" w:rsidP="00A17182">
      <w:pPr>
        <w:rPr>
          <w:sz w:val="22"/>
          <w:szCs w:val="22"/>
        </w:rPr>
      </w:pPr>
    </w:p>
    <w:p w14:paraId="330089B2" w14:textId="77777777" w:rsidR="00A87725" w:rsidRDefault="00A87725" w:rsidP="00A17182">
      <w:pPr>
        <w:rPr>
          <w:sz w:val="22"/>
          <w:szCs w:val="22"/>
        </w:rPr>
      </w:pPr>
    </w:p>
    <w:p w14:paraId="7CA8B446" w14:textId="77777777" w:rsidR="00A87725" w:rsidRDefault="00A87725" w:rsidP="00A17182">
      <w:pPr>
        <w:rPr>
          <w:sz w:val="22"/>
          <w:szCs w:val="22"/>
        </w:rPr>
      </w:pPr>
    </w:p>
    <w:p w14:paraId="29EDC615" w14:textId="77777777" w:rsidR="00A87725" w:rsidRDefault="00A87725" w:rsidP="00A17182">
      <w:pPr>
        <w:rPr>
          <w:sz w:val="22"/>
          <w:szCs w:val="22"/>
        </w:rPr>
      </w:pPr>
    </w:p>
    <w:p w14:paraId="7C8515DB" w14:textId="77777777" w:rsidR="00A87725" w:rsidRDefault="00A87725" w:rsidP="00A17182">
      <w:pPr>
        <w:rPr>
          <w:sz w:val="22"/>
          <w:szCs w:val="22"/>
        </w:rPr>
      </w:pPr>
    </w:p>
    <w:p w14:paraId="75105466" w14:textId="77777777" w:rsidR="00A87725" w:rsidRDefault="00A87725" w:rsidP="00A17182">
      <w:pPr>
        <w:rPr>
          <w:sz w:val="22"/>
          <w:szCs w:val="22"/>
        </w:rPr>
      </w:pPr>
    </w:p>
    <w:p w14:paraId="48B6296B" w14:textId="77777777" w:rsidR="00A87725" w:rsidRDefault="00A87725" w:rsidP="00A17182">
      <w:pPr>
        <w:rPr>
          <w:sz w:val="22"/>
          <w:szCs w:val="22"/>
        </w:rPr>
      </w:pPr>
    </w:p>
    <w:p w14:paraId="69C7F3EA" w14:textId="77777777" w:rsidR="00A87725" w:rsidRDefault="00A87725" w:rsidP="00A17182">
      <w:pPr>
        <w:rPr>
          <w:sz w:val="22"/>
          <w:szCs w:val="22"/>
        </w:rPr>
      </w:pPr>
    </w:p>
    <w:p w14:paraId="155C597A" w14:textId="77777777" w:rsidR="00A87725" w:rsidRDefault="00A87725" w:rsidP="00A17182">
      <w:pPr>
        <w:rPr>
          <w:sz w:val="22"/>
          <w:szCs w:val="22"/>
        </w:rPr>
      </w:pPr>
    </w:p>
    <w:p w14:paraId="69558EBC" w14:textId="77777777" w:rsidR="00A87725" w:rsidRDefault="00A87725" w:rsidP="00A17182">
      <w:pPr>
        <w:rPr>
          <w:sz w:val="22"/>
          <w:szCs w:val="22"/>
        </w:rPr>
      </w:pPr>
    </w:p>
    <w:p w14:paraId="4925C5A3" w14:textId="12E153B9" w:rsidR="00A87725" w:rsidRDefault="00A87725" w:rsidP="00A17182">
      <w:pPr>
        <w:rPr>
          <w:sz w:val="22"/>
          <w:szCs w:val="22"/>
        </w:rPr>
      </w:pPr>
      <w:r>
        <w:rPr>
          <w:sz w:val="22"/>
          <w:szCs w:val="22"/>
        </w:rPr>
        <w:t xml:space="preserve"> </w:t>
      </w:r>
    </w:p>
    <w:p w14:paraId="2309A799" w14:textId="77777777" w:rsidR="00A87725" w:rsidRDefault="00A87725" w:rsidP="00A17182"/>
    <w:p w14:paraId="4C5361B9" w14:textId="77777777" w:rsidR="00A87725" w:rsidRDefault="00A87725" w:rsidP="00A17182">
      <w:pPr>
        <w:rPr>
          <w:b/>
          <w:bCs/>
          <w:color w:val="000000" w:themeColor="text1"/>
          <w:sz w:val="22"/>
          <w:szCs w:val="22"/>
        </w:rPr>
      </w:pPr>
    </w:p>
    <w:p w14:paraId="6AEAEEC4" w14:textId="77777777" w:rsidR="00A87725" w:rsidRDefault="00A87725" w:rsidP="00A17182">
      <w:pPr>
        <w:rPr>
          <w:b/>
          <w:bCs/>
          <w:color w:val="000000" w:themeColor="text1"/>
          <w:sz w:val="22"/>
          <w:szCs w:val="22"/>
        </w:rPr>
      </w:pPr>
    </w:p>
    <w:p w14:paraId="38A37584" w14:textId="77777777" w:rsidR="00A87725" w:rsidRDefault="00A87725" w:rsidP="00A17182">
      <w:pPr>
        <w:rPr>
          <w:b/>
          <w:bCs/>
          <w:color w:val="000000" w:themeColor="text1"/>
          <w:sz w:val="22"/>
          <w:szCs w:val="22"/>
        </w:rPr>
      </w:pPr>
    </w:p>
    <w:p w14:paraId="3DB50227" w14:textId="77777777" w:rsidR="00A87725" w:rsidRDefault="00A87725" w:rsidP="00A17182">
      <w:pPr>
        <w:rPr>
          <w:b/>
          <w:bCs/>
          <w:color w:val="000000" w:themeColor="text1"/>
          <w:sz w:val="22"/>
          <w:szCs w:val="22"/>
        </w:rPr>
      </w:pPr>
    </w:p>
    <w:p w14:paraId="4A52609B" w14:textId="77777777" w:rsidR="00A87725" w:rsidRDefault="00A87725" w:rsidP="00A17182">
      <w:pPr>
        <w:rPr>
          <w:b/>
          <w:bCs/>
          <w:color w:val="000000" w:themeColor="text1"/>
          <w:sz w:val="22"/>
          <w:szCs w:val="22"/>
        </w:rPr>
      </w:pPr>
    </w:p>
    <w:p w14:paraId="1E87DDE9" w14:textId="77777777" w:rsidR="00A87725" w:rsidRDefault="00A87725" w:rsidP="00A17182">
      <w:pPr>
        <w:rPr>
          <w:b/>
          <w:bCs/>
          <w:color w:val="000000" w:themeColor="text1"/>
          <w:sz w:val="22"/>
          <w:szCs w:val="22"/>
        </w:rPr>
      </w:pPr>
    </w:p>
    <w:p w14:paraId="36E0DF59" w14:textId="77777777" w:rsidR="00A87725" w:rsidRDefault="00A87725" w:rsidP="00A17182">
      <w:pPr>
        <w:rPr>
          <w:b/>
          <w:bCs/>
          <w:color w:val="000000" w:themeColor="text1"/>
          <w:sz w:val="22"/>
          <w:szCs w:val="22"/>
        </w:rPr>
      </w:pPr>
    </w:p>
    <w:p w14:paraId="51FD3B43" w14:textId="77777777" w:rsidR="00A87725" w:rsidRDefault="00A87725" w:rsidP="00A17182">
      <w:pPr>
        <w:rPr>
          <w:b/>
          <w:bCs/>
          <w:color w:val="000000" w:themeColor="text1"/>
          <w:sz w:val="22"/>
          <w:szCs w:val="22"/>
        </w:rPr>
      </w:pPr>
    </w:p>
    <w:p w14:paraId="3073EAD5" w14:textId="77777777" w:rsidR="00A87725" w:rsidRDefault="00A87725" w:rsidP="00A17182">
      <w:pPr>
        <w:rPr>
          <w:b/>
          <w:bCs/>
          <w:color w:val="000000" w:themeColor="text1"/>
          <w:sz w:val="22"/>
          <w:szCs w:val="22"/>
        </w:rPr>
      </w:pPr>
    </w:p>
    <w:p w14:paraId="55473669" w14:textId="77777777" w:rsidR="00A87725" w:rsidRDefault="00A87725" w:rsidP="00A17182">
      <w:pPr>
        <w:rPr>
          <w:b/>
          <w:bCs/>
          <w:color w:val="000000" w:themeColor="text1"/>
          <w:sz w:val="22"/>
          <w:szCs w:val="22"/>
        </w:rPr>
      </w:pPr>
    </w:p>
    <w:p w14:paraId="05829053" w14:textId="77777777" w:rsidR="00A87725" w:rsidRDefault="00A87725" w:rsidP="00A17182">
      <w:pPr>
        <w:rPr>
          <w:b/>
          <w:bCs/>
          <w:color w:val="000000" w:themeColor="text1"/>
          <w:sz w:val="22"/>
          <w:szCs w:val="22"/>
        </w:rPr>
      </w:pPr>
    </w:p>
    <w:p w14:paraId="56E6F22D" w14:textId="77777777" w:rsidR="00A87725" w:rsidRDefault="00A87725" w:rsidP="00A17182">
      <w:pPr>
        <w:rPr>
          <w:b/>
          <w:bCs/>
          <w:color w:val="000000" w:themeColor="text1"/>
          <w:sz w:val="22"/>
          <w:szCs w:val="22"/>
        </w:rPr>
      </w:pPr>
    </w:p>
    <w:p w14:paraId="7F3F981F" w14:textId="77777777" w:rsidR="00F72D28" w:rsidRDefault="00F72D28" w:rsidP="00A17182">
      <w:pPr>
        <w:rPr>
          <w:b/>
          <w:bCs/>
          <w:color w:val="000000" w:themeColor="text1"/>
          <w:sz w:val="22"/>
          <w:szCs w:val="22"/>
        </w:rPr>
      </w:pPr>
    </w:p>
    <w:p w14:paraId="2F646936" w14:textId="0FC7BF76" w:rsidR="00E62D70" w:rsidRPr="00151513" w:rsidRDefault="00E62D70" w:rsidP="00A17182">
      <w:pPr>
        <w:rPr>
          <w:b/>
          <w:bCs/>
          <w:color w:val="000000" w:themeColor="text1"/>
          <w:sz w:val="22"/>
          <w:szCs w:val="22"/>
        </w:rPr>
      </w:pPr>
      <w:r w:rsidRPr="00151513">
        <w:rPr>
          <w:sz w:val="22"/>
          <w:szCs w:val="22"/>
        </w:rPr>
        <w:t>For AI models with a transformer backbone, there are three different variations of token/feature dimension mapping, 2/2/3 variation in scalability mapping across feature, token, and payload configurations. Overall, this results in 3 × 2 × 2 × 3 = 36 different combinations identified in the R19 evaluation. In implementation, even more options may exist. With network-first training, this creates a significant burden on the UE side, which must train the model while meeting performance targets. Therefore, providing essential information to reduce the computational load on UE-side training is crucial.</w:t>
      </w:r>
    </w:p>
    <w:p w14:paraId="3C6831D7" w14:textId="77777777" w:rsidR="00E62D70" w:rsidRPr="00E62D70" w:rsidRDefault="00E62D70" w:rsidP="00A17182">
      <w:pPr>
        <w:rPr>
          <w:b/>
          <w:bCs/>
          <w:color w:val="000000" w:themeColor="text1"/>
          <w:sz w:val="22"/>
          <w:szCs w:val="22"/>
        </w:rPr>
      </w:pPr>
    </w:p>
    <w:p w14:paraId="53A0E57F" w14:textId="4D9377CE" w:rsidR="00F72D28" w:rsidRPr="00E62D70" w:rsidRDefault="00F72D28" w:rsidP="00F72D28">
      <w:pPr>
        <w:rPr>
          <w:b/>
          <w:bCs/>
          <w:color w:val="000000" w:themeColor="text1"/>
          <w:sz w:val="22"/>
          <w:szCs w:val="22"/>
        </w:rPr>
      </w:pPr>
      <w:r w:rsidRPr="00257AA4">
        <w:rPr>
          <w:b/>
          <w:bCs/>
          <w:color w:val="000000" w:themeColor="text1"/>
          <w:sz w:val="22"/>
          <w:szCs w:val="22"/>
        </w:rPr>
        <w:t xml:space="preserve">Proposal </w:t>
      </w:r>
      <w:r w:rsidR="00B143D5">
        <w:rPr>
          <w:b/>
          <w:bCs/>
          <w:color w:val="000000" w:themeColor="text1"/>
          <w:sz w:val="22"/>
          <w:szCs w:val="22"/>
        </w:rPr>
        <w:t>7</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additional assisted information is transmitted to align the model design aspects, including:  </w:t>
      </w:r>
    </w:p>
    <w:p w14:paraId="5E911DB0" w14:textId="5810C491" w:rsidR="00F72D28" w:rsidRPr="00E62D70" w:rsidRDefault="00F72D28" w:rsidP="00F72D28">
      <w:pPr>
        <w:pStyle w:val="ListParagraph"/>
        <w:numPr>
          <w:ilvl w:val="0"/>
          <w:numId w:val="71"/>
        </w:numPr>
        <w:ind w:leftChars="0"/>
        <w:rPr>
          <w:rFonts w:ascii="Times New Roman" w:eastAsia="Times New Roman" w:hAnsi="Times New Roman"/>
          <w:b/>
          <w:bCs/>
          <w:color w:val="000000" w:themeColor="text1"/>
          <w:sz w:val="22"/>
          <w:szCs w:val="22"/>
          <w:lang w:val="en-US"/>
        </w:rPr>
      </w:pPr>
      <w:r w:rsidRPr="00E62D70">
        <w:rPr>
          <w:rFonts w:ascii="Times New Roman" w:eastAsia="Times New Roman" w:hAnsi="Times New Roman"/>
          <w:b/>
          <w:bCs/>
          <w:color w:val="000000" w:themeColor="text1"/>
          <w:sz w:val="22"/>
          <w:szCs w:val="22"/>
          <w:lang w:val="en-US"/>
        </w:rPr>
        <w:t xml:space="preserve">Model backbone type for reference encoder </w:t>
      </w:r>
    </w:p>
    <w:p w14:paraId="002CE001" w14:textId="77777777" w:rsidR="00F72D28" w:rsidRPr="00E62D70" w:rsidRDefault="00F72D28" w:rsidP="00F72D28">
      <w:pPr>
        <w:pStyle w:val="ListParagraph"/>
        <w:numPr>
          <w:ilvl w:val="0"/>
          <w:numId w:val="71"/>
        </w:numPr>
        <w:ind w:leftChars="0"/>
        <w:rPr>
          <w:rFonts w:ascii="Times New Roman" w:eastAsia="Times New Roman" w:hAnsi="Times New Roman"/>
          <w:b/>
          <w:bCs/>
          <w:color w:val="000000" w:themeColor="text1"/>
          <w:sz w:val="22"/>
          <w:szCs w:val="22"/>
          <w:lang w:val="en-US"/>
        </w:rPr>
      </w:pPr>
      <w:r w:rsidRPr="00E62D70">
        <w:rPr>
          <w:rFonts w:ascii="Times New Roman" w:eastAsia="Times New Roman" w:hAnsi="Times New Roman"/>
          <w:b/>
          <w:bCs/>
          <w:color w:val="000000" w:themeColor="text1"/>
          <w:sz w:val="22"/>
          <w:szCs w:val="22"/>
          <w:lang w:val="en-US"/>
        </w:rPr>
        <w:t xml:space="preserve">Tokenization dimension and feature dimension mapping in the reference encoder </w:t>
      </w:r>
    </w:p>
    <w:p w14:paraId="549A2B87" w14:textId="77777777" w:rsidR="00F72D28" w:rsidRPr="00E62D70" w:rsidRDefault="00F72D28" w:rsidP="00F72D28">
      <w:pPr>
        <w:pStyle w:val="ListParagraph"/>
        <w:numPr>
          <w:ilvl w:val="0"/>
          <w:numId w:val="71"/>
        </w:numPr>
        <w:ind w:leftChars="0"/>
        <w:rPr>
          <w:rFonts w:ascii="Times New Roman" w:eastAsia="Times New Roman" w:hAnsi="Times New Roman"/>
          <w:b/>
          <w:bCs/>
          <w:color w:val="000000" w:themeColor="text1"/>
          <w:sz w:val="22"/>
          <w:szCs w:val="22"/>
          <w:lang w:val="en-US"/>
        </w:rPr>
      </w:pPr>
      <w:r w:rsidRPr="00E62D70">
        <w:rPr>
          <w:rFonts w:ascii="Times New Roman" w:eastAsia="Times New Roman" w:hAnsi="Times New Roman"/>
          <w:b/>
          <w:bCs/>
          <w:color w:val="000000" w:themeColor="text1"/>
          <w:sz w:val="22"/>
          <w:szCs w:val="22"/>
          <w:lang w:val="en-US"/>
        </w:rPr>
        <w:lastRenderedPageBreak/>
        <w:t>Scalability options used in reference encoder.</w:t>
      </w:r>
    </w:p>
    <w:p w14:paraId="545122C9" w14:textId="77777777" w:rsidR="00F72D28" w:rsidRPr="00F72D28" w:rsidRDefault="00F72D28" w:rsidP="00A17182">
      <w:pPr>
        <w:rPr>
          <w:b/>
          <w:bCs/>
          <w:color w:val="000000" w:themeColor="text1"/>
          <w:sz w:val="22"/>
          <w:szCs w:val="22"/>
          <w:lang w:val="en-GB"/>
        </w:rPr>
      </w:pPr>
    </w:p>
    <w:p w14:paraId="7469D275" w14:textId="77777777" w:rsidR="00A87725" w:rsidRDefault="00A87725"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0C37B82F" w14:textId="3C9CAA70" w:rsidR="00423C14" w:rsidRDefault="00423C14" w:rsidP="006C43F0">
      <w:pPr>
        <w:rPr>
          <w:sz w:val="22"/>
          <w:szCs w:val="22"/>
        </w:rPr>
      </w:pPr>
      <w:r>
        <w:rPr>
          <w:sz w:val="22"/>
          <w:szCs w:val="22"/>
        </w:rPr>
        <w:t>Quantization aware training and quantization non-aware training w</w:t>
      </w:r>
      <w:r w:rsidR="00257AA4">
        <w:rPr>
          <w:sz w:val="22"/>
          <w:szCs w:val="22"/>
        </w:rPr>
        <w:t>ere</w:t>
      </w:r>
      <w:r>
        <w:rPr>
          <w:sz w:val="22"/>
          <w:szCs w:val="22"/>
        </w:rPr>
        <w:t xml:space="preserve"> evaluated during R18. In TR 38.843, the following observation was captured. </w:t>
      </w:r>
    </w:p>
    <w:p w14:paraId="1AB7CF4A" w14:textId="4EDF6105" w:rsidR="006C43F0" w:rsidRDefault="00423C14" w:rsidP="006C43F0">
      <w:pPr>
        <w:rPr>
          <w:sz w:val="22"/>
          <w:szCs w:val="22"/>
        </w:rPr>
      </w:pPr>
      <w:r>
        <w:rPr>
          <w:noProof/>
          <w:sz w:val="22"/>
          <w:szCs w:val="22"/>
        </w:rPr>
        <mc:AlternateContent>
          <mc:Choice Requires="wps">
            <w:drawing>
              <wp:anchor distT="0" distB="0" distL="114300" distR="114300" simplePos="0" relativeHeight="251669504" behindDoc="0" locked="0" layoutInCell="1" allowOverlap="1" wp14:anchorId="6A99E7E3" wp14:editId="5B907145">
                <wp:simplePos x="0" y="0"/>
                <wp:positionH relativeFrom="column">
                  <wp:posOffset>50006</wp:posOffset>
                </wp:positionH>
                <wp:positionV relativeFrom="paragraph">
                  <wp:posOffset>102870</wp:posOffset>
                </wp:positionV>
                <wp:extent cx="5693093" cy="650081"/>
                <wp:effectExtent l="0" t="0" r="9525" b="10795"/>
                <wp:wrapNone/>
                <wp:docPr id="1694116226" name="Text Box 7"/>
                <wp:cNvGraphicFramePr/>
                <a:graphic xmlns:a="http://schemas.openxmlformats.org/drawingml/2006/main">
                  <a:graphicData uri="http://schemas.microsoft.com/office/word/2010/wordprocessingShape">
                    <wps:wsp>
                      <wps:cNvSpPr txBox="1"/>
                      <wps:spPr>
                        <a:xfrm>
                          <a:off x="0" y="0"/>
                          <a:ext cx="5693093" cy="650081"/>
                        </a:xfrm>
                        <a:prstGeom prst="rect">
                          <a:avLst/>
                        </a:prstGeom>
                        <a:solidFill>
                          <a:schemeClr val="lt1"/>
                        </a:solidFill>
                        <a:ln w="6350">
                          <a:solidFill>
                            <a:prstClr val="black"/>
                          </a:solidFill>
                        </a:ln>
                      </wps:spPr>
                      <wps:txbx>
                        <w:txbxContent>
                          <w:p w14:paraId="1F84F270" w14:textId="77777777" w:rsidR="00423C14" w:rsidRPr="00423C14" w:rsidRDefault="00423C14" w:rsidP="00423C14">
                            <w:pPr>
                              <w:rPr>
                                <w:sz w:val="22"/>
                                <w:szCs w:val="22"/>
                                <w:lang w:val="en-GB"/>
                              </w:rPr>
                            </w:pPr>
                            <w:r w:rsidRPr="00423C14">
                              <w:rPr>
                                <w:sz w:val="22"/>
                                <w:szCs w:val="22"/>
                                <w:lang w:val="en-GB"/>
                              </w:rPr>
                              <w:t xml:space="preserve">For the comparison of </w:t>
                            </w:r>
                            <w:r w:rsidRPr="00423C14">
                              <w:rPr>
                                <w:i/>
                                <w:iCs/>
                                <w:sz w:val="22"/>
                                <w:szCs w:val="22"/>
                                <w:lang w:val="en-GB"/>
                              </w:rPr>
                              <w:t>quantization methods</w:t>
                            </w:r>
                            <w:r w:rsidRPr="00423C14">
                              <w:rPr>
                                <w:sz w:val="22"/>
                                <w:szCs w:val="22"/>
                                <w:lang w:val="en-GB"/>
                              </w:rPr>
                              <w:t xml:space="preserve"> for CSI compression, </w:t>
                            </w:r>
                            <w:r w:rsidRPr="00423C14">
                              <w:rPr>
                                <w:i/>
                                <w:iCs/>
                                <w:sz w:val="22"/>
                                <w:szCs w:val="22"/>
                                <w:lang w:val="en-GB"/>
                              </w:rPr>
                              <w:t xml:space="preserve">quantization non-aware training </w:t>
                            </w:r>
                            <w:r w:rsidRPr="00423C14">
                              <w:rPr>
                                <w:sz w:val="22"/>
                                <w:szCs w:val="22"/>
                                <w:lang w:val="en-GB"/>
                              </w:rPr>
                              <w:t xml:space="preserve">(Case 1) is in general inferior to the </w:t>
                            </w:r>
                            <w:r w:rsidRPr="00423C14">
                              <w:rPr>
                                <w:i/>
                                <w:iCs/>
                                <w:sz w:val="22"/>
                                <w:szCs w:val="22"/>
                                <w:lang w:val="en-GB"/>
                              </w:rPr>
                              <w:t>quantization aware training</w:t>
                            </w:r>
                            <w:r w:rsidRPr="00423C14">
                              <w:rPr>
                                <w:sz w:val="22"/>
                                <w:szCs w:val="22"/>
                                <w:lang w:val="en-GB"/>
                              </w:rPr>
                              <w:t xml:space="preserve"> (Case 2-1/2-2), and may lead to lower performance than the benchmark:</w:t>
                            </w:r>
                          </w:p>
                          <w:p w14:paraId="5DE9BB84"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9E7E3" id="Text Box 7" o:spid="_x0000_s1034" type="#_x0000_t202" style="position:absolute;margin-left:3.95pt;margin-top:8.1pt;width:448.3pt;height:5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" fillcolor="white [3201]" strokeweight=".5pt">
                <v:textbox>
                  <w:txbxContent>
                    <w:p w14:paraId="1F84F270" w14:textId="77777777" w:rsidR="00423C14" w:rsidRPr="00423C14" w:rsidRDefault="00423C14" w:rsidP="00423C14">
                      <w:pPr>
                        <w:rPr>
                          <w:sz w:val="22"/>
                          <w:szCs w:val="22"/>
                          <w:lang w:val="en-GB"/>
                        </w:rPr>
                      </w:pPr>
                      <w:r w:rsidRPr="00423C14">
                        <w:rPr>
                          <w:sz w:val="22"/>
                          <w:szCs w:val="22"/>
                          <w:lang w:val="en-GB"/>
                        </w:rPr>
                        <w:t xml:space="preserve">For the comparison of </w:t>
                      </w:r>
                      <w:r w:rsidRPr="00423C14">
                        <w:rPr>
                          <w:i/>
                          <w:iCs/>
                          <w:sz w:val="22"/>
                          <w:szCs w:val="22"/>
                          <w:lang w:val="en-GB"/>
                        </w:rPr>
                        <w:t>quantization methods</w:t>
                      </w:r>
                      <w:r w:rsidRPr="00423C14">
                        <w:rPr>
                          <w:sz w:val="22"/>
                          <w:szCs w:val="22"/>
                          <w:lang w:val="en-GB"/>
                        </w:rPr>
                        <w:t xml:space="preserve"> for CSI compression, </w:t>
                      </w:r>
                      <w:r w:rsidRPr="00423C14">
                        <w:rPr>
                          <w:i/>
                          <w:iCs/>
                          <w:sz w:val="22"/>
                          <w:szCs w:val="22"/>
                          <w:lang w:val="en-GB"/>
                        </w:rPr>
                        <w:t xml:space="preserve">quantization non-aware training </w:t>
                      </w:r>
                      <w:r w:rsidRPr="00423C14">
                        <w:rPr>
                          <w:sz w:val="22"/>
                          <w:szCs w:val="22"/>
                          <w:lang w:val="en-GB"/>
                        </w:rPr>
                        <w:t xml:space="preserve">(Case 1) is in general inferior to the </w:t>
                      </w:r>
                      <w:r w:rsidRPr="00423C14">
                        <w:rPr>
                          <w:i/>
                          <w:iCs/>
                          <w:sz w:val="22"/>
                          <w:szCs w:val="22"/>
                          <w:lang w:val="en-GB"/>
                        </w:rPr>
                        <w:t>quantization aware training</w:t>
                      </w:r>
                      <w:r w:rsidRPr="00423C14">
                        <w:rPr>
                          <w:sz w:val="22"/>
                          <w:szCs w:val="22"/>
                          <w:lang w:val="en-GB"/>
                        </w:rPr>
                        <w:t xml:space="preserve"> (Case 2-1/2-2), and may lead to lower performance than the benchmark:</w:t>
                      </w:r>
                    </w:p>
                    <w:p w14:paraId="5DE9BB84" w14:textId="77777777" w:rsidR="00423C14" w:rsidRDefault="00423C14"/>
                  </w:txbxContent>
                </v:textbox>
              </v:shape>
            </w:pict>
          </mc:Fallback>
        </mc:AlternateContent>
      </w:r>
      <w:r>
        <w:rPr>
          <w:sz w:val="22"/>
          <w:szCs w:val="22"/>
        </w:rPr>
        <w:t xml:space="preserve"> </w:t>
      </w:r>
    </w:p>
    <w:p w14:paraId="2C6999FF" w14:textId="77777777" w:rsidR="00423C14" w:rsidRDefault="00423C14" w:rsidP="006C43F0">
      <w:pPr>
        <w:rPr>
          <w:sz w:val="22"/>
          <w:szCs w:val="22"/>
        </w:rPr>
      </w:pPr>
    </w:p>
    <w:p w14:paraId="219769B7" w14:textId="50D1B11C" w:rsidR="00423C14" w:rsidRDefault="00423C14" w:rsidP="006C43F0">
      <w:pPr>
        <w:rPr>
          <w:sz w:val="22"/>
          <w:szCs w:val="22"/>
        </w:rPr>
      </w:pPr>
    </w:p>
    <w:p w14:paraId="6E0A0E0F" w14:textId="4B99DAB0" w:rsidR="00423C14" w:rsidRDefault="00423C14" w:rsidP="006C43F0">
      <w:pPr>
        <w:rPr>
          <w:sz w:val="22"/>
          <w:szCs w:val="22"/>
        </w:rPr>
      </w:pPr>
    </w:p>
    <w:p w14:paraId="7667634B" w14:textId="06A2E293" w:rsidR="00423C14" w:rsidRDefault="00423C14" w:rsidP="006C43F0">
      <w:pPr>
        <w:rPr>
          <w:sz w:val="22"/>
          <w:szCs w:val="22"/>
        </w:rPr>
      </w:pPr>
    </w:p>
    <w:p w14:paraId="6526FBE2" w14:textId="3FA6FF1A" w:rsidR="00423C14" w:rsidRDefault="00423C14" w:rsidP="006C43F0"/>
    <w:p w14:paraId="29C10BFB" w14:textId="079A149B" w:rsidR="00381B91" w:rsidRPr="008B27F3" w:rsidRDefault="008B27F3" w:rsidP="006C43F0">
      <w:pPr>
        <w:rPr>
          <w:sz w:val="22"/>
          <w:szCs w:val="22"/>
        </w:rPr>
      </w:pPr>
      <w:r w:rsidRPr="008B27F3">
        <w:rPr>
          <w:sz w:val="22"/>
          <w:szCs w:val="22"/>
        </w:rPr>
        <w:t xml:space="preserve">In RAN1 122, it was agreed that </w:t>
      </w:r>
    </w:p>
    <w:p w14:paraId="7A80D7CE" w14:textId="052ECD9E" w:rsidR="00423C14" w:rsidRDefault="00423C14" w:rsidP="006C43F0"/>
    <w:p w14:paraId="61C13D79" w14:textId="1784599D" w:rsidR="00423C14" w:rsidRDefault="008B27F3" w:rsidP="006C43F0">
      <w:r>
        <w:rPr>
          <w:noProof/>
        </w:rPr>
        <mc:AlternateContent>
          <mc:Choice Requires="wps">
            <w:drawing>
              <wp:anchor distT="0" distB="0" distL="114300" distR="114300" simplePos="0" relativeHeight="251670528" behindDoc="0" locked="0" layoutInCell="1" allowOverlap="1" wp14:anchorId="1A1BC2B4" wp14:editId="68FF9C0D">
                <wp:simplePos x="0" y="0"/>
                <wp:positionH relativeFrom="column">
                  <wp:posOffset>50800</wp:posOffset>
                </wp:positionH>
                <wp:positionV relativeFrom="paragraph">
                  <wp:posOffset>8255</wp:posOffset>
                </wp:positionV>
                <wp:extent cx="5707380" cy="1557655"/>
                <wp:effectExtent l="0" t="0" r="7620" b="17145"/>
                <wp:wrapNone/>
                <wp:docPr id="1506226" name="Text Box 8"/>
                <wp:cNvGraphicFramePr/>
                <a:graphic xmlns:a="http://schemas.openxmlformats.org/drawingml/2006/main">
                  <a:graphicData uri="http://schemas.microsoft.com/office/word/2010/wordprocessingShape">
                    <wps:wsp>
                      <wps:cNvSpPr txBox="1"/>
                      <wps:spPr>
                        <a:xfrm>
                          <a:off x="0" y="0"/>
                          <a:ext cx="5707380" cy="1557655"/>
                        </a:xfrm>
                        <a:prstGeom prst="rect">
                          <a:avLst/>
                        </a:prstGeom>
                        <a:solidFill>
                          <a:schemeClr val="lt1"/>
                        </a:solidFill>
                        <a:ln w="6350">
                          <a:solidFill>
                            <a:prstClr val="black"/>
                          </a:solidFill>
                        </a:ln>
                      </wps:spPr>
                      <wps:txbx>
                        <w:txbxContent>
                          <w:p w14:paraId="3BBF2AE8" w14:textId="77777777" w:rsidR="008B27F3" w:rsidRPr="008B27F3" w:rsidRDefault="008B27F3" w:rsidP="008B27F3">
                            <w:pPr>
                              <w:rPr>
                                <w:b/>
                                <w:bCs/>
                                <w:sz w:val="22"/>
                                <w:szCs w:val="22"/>
                                <w:lang w:val="x-none"/>
                              </w:rPr>
                            </w:pPr>
                            <w:r w:rsidRPr="008B27F3">
                              <w:rPr>
                                <w:b/>
                                <w:bCs/>
                                <w:sz w:val="22"/>
                                <w:szCs w:val="22"/>
                                <w:lang w:val="x-none"/>
                              </w:rPr>
                              <w:t xml:space="preserve">Agreement:   </w:t>
                            </w:r>
                          </w:p>
                          <w:p w14:paraId="2FDDD27C" w14:textId="4B6E98BA" w:rsidR="008B27F3" w:rsidRPr="008B27F3" w:rsidRDefault="008B27F3" w:rsidP="008B27F3">
                            <w:pPr>
                              <w:rPr>
                                <w:sz w:val="22"/>
                                <w:szCs w:val="22"/>
                                <w:lang w:val="en-GB"/>
                              </w:rPr>
                            </w:pPr>
                            <w:r w:rsidRPr="008B27F3">
                              <w:rPr>
                                <w:rFonts w:hint="eastAsia"/>
                                <w:sz w:val="22"/>
                                <w:szCs w:val="22"/>
                                <w:lang w:val="en-GB"/>
                              </w:rPr>
                              <w:t>F</w:t>
                            </w:r>
                            <w:r w:rsidRPr="008B27F3">
                              <w:rPr>
                                <w:sz w:val="22"/>
                                <w:szCs w:val="22"/>
                                <w:lang w:val="en-GB"/>
                              </w:rPr>
                              <w:t>or Option 4-1 under Direction A in AI/ML based CSI compression</w:t>
                            </w:r>
                            <w:r w:rsidRPr="008B27F3">
                              <w:rPr>
                                <w:rFonts w:hint="eastAsia"/>
                                <w:sz w:val="22"/>
                                <w:szCs w:val="22"/>
                                <w:lang w:val="en-GB"/>
                              </w:rPr>
                              <w:t>,</w:t>
                            </w:r>
                            <w:r w:rsidRPr="008B27F3">
                              <w:rPr>
                                <w:sz w:val="22"/>
                                <w:szCs w:val="22"/>
                                <w:lang w:val="en-GB"/>
                              </w:rPr>
                              <w:t xml:space="preserve"> if the quantization codebook for CSI feedback is not fixed by the specification, support exchange of quantization codebook along with dataset exchange, </w:t>
                            </w:r>
                          </w:p>
                          <w:p w14:paraId="6BE0AE78" w14:textId="77777777" w:rsidR="008B27F3" w:rsidRPr="008B27F3" w:rsidRDefault="008B27F3" w:rsidP="008B27F3">
                            <w:pPr>
                              <w:numPr>
                                <w:ilvl w:val="0"/>
                                <w:numId w:val="72"/>
                              </w:numPr>
                              <w:rPr>
                                <w:sz w:val="22"/>
                                <w:szCs w:val="22"/>
                              </w:rPr>
                            </w:pPr>
                            <w:r w:rsidRPr="008B27F3">
                              <w:rPr>
                                <w:sz w:val="22"/>
                                <w:szCs w:val="22"/>
                                <w:lang w:val="en-GB"/>
                              </w:rPr>
                              <w:t>FFS: Quantization codebook exchange method (</w:t>
                            </w:r>
                            <w:proofErr w:type="spellStart"/>
                            <w:r w:rsidRPr="008B27F3">
                              <w:rPr>
                                <w:sz w:val="22"/>
                                <w:szCs w:val="22"/>
                                <w:lang w:val="en-GB"/>
                              </w:rPr>
                              <w:t>e.g</w:t>
                            </w:r>
                            <w:proofErr w:type="spellEnd"/>
                            <w:r w:rsidRPr="008B27F3">
                              <w:rPr>
                                <w:sz w:val="22"/>
                                <w:szCs w:val="22"/>
                                <w:lang w:val="en-GB"/>
                              </w:rPr>
                              <w:t xml:space="preserve">, look up table, or how to exchange quantization codebook related information, or other methods) </w:t>
                            </w:r>
                          </w:p>
                          <w:p w14:paraId="2592201D" w14:textId="77777777" w:rsidR="008B27F3" w:rsidRPr="008B27F3" w:rsidRDefault="008B27F3" w:rsidP="008B27F3">
                            <w:pPr>
                              <w:numPr>
                                <w:ilvl w:val="0"/>
                                <w:numId w:val="72"/>
                              </w:numPr>
                              <w:rPr>
                                <w:sz w:val="22"/>
                                <w:szCs w:val="22"/>
                              </w:rPr>
                            </w:pPr>
                            <w:r w:rsidRPr="008B27F3">
                              <w:rPr>
                                <w:sz w:val="22"/>
                                <w:szCs w:val="22"/>
                                <w:lang w:val="en-GB"/>
                              </w:rPr>
                              <w:t>FFS: Common or different quantization codebook for different CSI payload size</w:t>
                            </w:r>
                          </w:p>
                          <w:p w14:paraId="71E6CF60" w14:textId="77777777" w:rsidR="008B27F3" w:rsidRPr="008B27F3" w:rsidRDefault="008B27F3" w:rsidP="008B27F3">
                            <w:pPr>
                              <w:numPr>
                                <w:ilvl w:val="0"/>
                                <w:numId w:val="72"/>
                              </w:numPr>
                              <w:rPr>
                                <w:sz w:val="22"/>
                                <w:szCs w:val="22"/>
                              </w:rPr>
                            </w:pPr>
                            <w:r w:rsidRPr="008B27F3">
                              <w:rPr>
                                <w:sz w:val="22"/>
                                <w:szCs w:val="22"/>
                                <w:lang w:val="en-GB"/>
                              </w:rPr>
                              <w:t xml:space="preserve">Note: </w:t>
                            </w:r>
                            <w:r w:rsidRPr="008B27F3">
                              <w:rPr>
                                <w:sz w:val="22"/>
                                <w:szCs w:val="22"/>
                              </w:rPr>
                              <w:t xml:space="preserve">leveraging the discussion in agenda item 10.1.1.1 when applied  </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C2B4" id="Text Box 8" o:spid="_x0000_s1035" type="#_x0000_t202" style="position:absolute;margin-left:4pt;margin-top:.65pt;width:449.4pt;height:122.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" fillcolor="white [3201]" strokeweight=".5pt">
                <v:textbox>
                  <w:txbxContent>
                    <w:p w14:paraId="3BBF2AE8" w14:textId="77777777" w:rsidR="008B27F3" w:rsidRPr="008B27F3" w:rsidRDefault="008B27F3" w:rsidP="008B27F3">
                      <w:pPr>
                        <w:rPr>
                          <w:b/>
                          <w:bCs/>
                          <w:sz w:val="22"/>
                          <w:szCs w:val="22"/>
                          <w:lang w:val="x-none"/>
                        </w:rPr>
                      </w:pPr>
                      <w:r w:rsidRPr="008B27F3">
                        <w:rPr>
                          <w:b/>
                          <w:bCs/>
                          <w:sz w:val="22"/>
                          <w:szCs w:val="22"/>
                          <w:lang w:val="x-none"/>
                        </w:rPr>
                        <w:t xml:space="preserve">Agreement:   </w:t>
                      </w:r>
                    </w:p>
                    <w:p w14:paraId="2FDDD27C" w14:textId="4B6E98BA" w:rsidR="008B27F3" w:rsidRPr="008B27F3" w:rsidRDefault="008B27F3" w:rsidP="008B27F3">
                      <w:pPr>
                        <w:rPr>
                          <w:sz w:val="22"/>
                          <w:szCs w:val="22"/>
                          <w:lang w:val="en-GB"/>
                        </w:rPr>
                      </w:pPr>
                      <w:r w:rsidRPr="008B27F3">
                        <w:rPr>
                          <w:rFonts w:hint="eastAsia"/>
                          <w:sz w:val="22"/>
                          <w:szCs w:val="22"/>
                          <w:lang w:val="en-GB"/>
                        </w:rPr>
                        <w:t>F</w:t>
                      </w:r>
                      <w:r w:rsidRPr="008B27F3">
                        <w:rPr>
                          <w:sz w:val="22"/>
                          <w:szCs w:val="22"/>
                          <w:lang w:val="en-GB"/>
                        </w:rPr>
                        <w:t>or Option 4-1 under Direction A in AI/ML based CSI compression</w:t>
                      </w:r>
                      <w:r w:rsidRPr="008B27F3">
                        <w:rPr>
                          <w:rFonts w:hint="eastAsia"/>
                          <w:sz w:val="22"/>
                          <w:szCs w:val="22"/>
                          <w:lang w:val="en-GB"/>
                        </w:rPr>
                        <w:t>,</w:t>
                      </w:r>
                      <w:r w:rsidRPr="008B27F3">
                        <w:rPr>
                          <w:sz w:val="22"/>
                          <w:szCs w:val="22"/>
                          <w:lang w:val="en-GB"/>
                        </w:rPr>
                        <w:t xml:space="preserve"> if the quantization codebook for CSI feedback is not fixed by the specification, support exchange of quantization codebook along with dataset exchange, </w:t>
                      </w:r>
                    </w:p>
                    <w:p w14:paraId="6BE0AE78" w14:textId="77777777" w:rsidR="008B27F3" w:rsidRPr="008B27F3" w:rsidRDefault="008B27F3" w:rsidP="008B27F3">
                      <w:pPr>
                        <w:numPr>
                          <w:ilvl w:val="0"/>
                          <w:numId w:val="72"/>
                        </w:numPr>
                        <w:rPr>
                          <w:sz w:val="22"/>
                          <w:szCs w:val="22"/>
                        </w:rPr>
                      </w:pPr>
                      <w:r w:rsidRPr="008B27F3">
                        <w:rPr>
                          <w:sz w:val="22"/>
                          <w:szCs w:val="22"/>
                          <w:lang w:val="en-GB"/>
                        </w:rPr>
                        <w:t>FFS: Quantization codebook exchange method (</w:t>
                      </w:r>
                      <w:proofErr w:type="spellStart"/>
                      <w:r w:rsidRPr="008B27F3">
                        <w:rPr>
                          <w:sz w:val="22"/>
                          <w:szCs w:val="22"/>
                          <w:lang w:val="en-GB"/>
                        </w:rPr>
                        <w:t>e.g</w:t>
                      </w:r>
                      <w:proofErr w:type="spellEnd"/>
                      <w:r w:rsidRPr="008B27F3">
                        <w:rPr>
                          <w:sz w:val="22"/>
                          <w:szCs w:val="22"/>
                          <w:lang w:val="en-GB"/>
                        </w:rPr>
                        <w:t xml:space="preserve">, look up table, or how to exchange quantization codebook related information, or other methods) </w:t>
                      </w:r>
                    </w:p>
                    <w:p w14:paraId="2592201D" w14:textId="77777777" w:rsidR="008B27F3" w:rsidRPr="008B27F3" w:rsidRDefault="008B27F3" w:rsidP="008B27F3">
                      <w:pPr>
                        <w:numPr>
                          <w:ilvl w:val="0"/>
                          <w:numId w:val="72"/>
                        </w:numPr>
                        <w:rPr>
                          <w:sz w:val="22"/>
                          <w:szCs w:val="22"/>
                        </w:rPr>
                      </w:pPr>
                      <w:r w:rsidRPr="008B27F3">
                        <w:rPr>
                          <w:sz w:val="22"/>
                          <w:szCs w:val="22"/>
                          <w:lang w:val="en-GB"/>
                        </w:rPr>
                        <w:t>FFS: Common or different quantization codebook for different CSI payload size</w:t>
                      </w:r>
                    </w:p>
                    <w:p w14:paraId="71E6CF60" w14:textId="77777777" w:rsidR="008B27F3" w:rsidRPr="008B27F3" w:rsidRDefault="008B27F3" w:rsidP="008B27F3">
                      <w:pPr>
                        <w:numPr>
                          <w:ilvl w:val="0"/>
                          <w:numId w:val="72"/>
                        </w:numPr>
                        <w:rPr>
                          <w:sz w:val="22"/>
                          <w:szCs w:val="22"/>
                        </w:rPr>
                      </w:pPr>
                      <w:r w:rsidRPr="008B27F3">
                        <w:rPr>
                          <w:sz w:val="22"/>
                          <w:szCs w:val="22"/>
                          <w:lang w:val="en-GB"/>
                        </w:rPr>
                        <w:t xml:space="preserve">Note: </w:t>
                      </w:r>
                      <w:r w:rsidRPr="008B27F3">
                        <w:rPr>
                          <w:sz w:val="22"/>
                          <w:szCs w:val="22"/>
                        </w:rPr>
                        <w:t xml:space="preserve">leveraging the discussion in agenda item 10.1.1.1 when applied  </w:t>
                      </w:r>
                    </w:p>
                    <w:p w14:paraId="564BF4D6" w14:textId="77777777" w:rsidR="00423C14" w:rsidRDefault="00423C14"/>
                  </w:txbxContent>
                </v:textbox>
              </v:shape>
            </w:pict>
          </mc:Fallback>
        </mc:AlternateContent>
      </w:r>
    </w:p>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25377D2" w14:textId="77777777" w:rsidR="008B27F3" w:rsidRDefault="008B27F3" w:rsidP="00381B91"/>
    <w:p w14:paraId="409FED54" w14:textId="77777777" w:rsidR="008B27F3" w:rsidRDefault="008B27F3" w:rsidP="00381B91"/>
    <w:p w14:paraId="5DBB8BA2" w14:textId="77777777" w:rsidR="008B27F3" w:rsidRDefault="008B27F3" w:rsidP="00381B91"/>
    <w:p w14:paraId="3EDE287B" w14:textId="77777777" w:rsidR="008B27F3" w:rsidRDefault="008B27F3" w:rsidP="00381B91"/>
    <w:p w14:paraId="50014EEC" w14:textId="77777777" w:rsidR="008B27F3" w:rsidRDefault="008B27F3" w:rsidP="00381B91"/>
    <w:p w14:paraId="7FA48067" w14:textId="2AD3979B" w:rsidR="008B27F3" w:rsidRPr="004179D2" w:rsidRDefault="008B27F3" w:rsidP="00CA110D">
      <w:pPr>
        <w:rPr>
          <w:sz w:val="22"/>
          <w:szCs w:val="22"/>
        </w:rPr>
      </w:pPr>
      <w:r w:rsidRPr="004179D2">
        <w:rPr>
          <w:sz w:val="22"/>
          <w:szCs w:val="22"/>
        </w:rPr>
        <w:t xml:space="preserve">Exchange quantization codebook provides the most flexible design and optimization for two-sided model CSI compression.  Given 3GPP does not specify the exact AI model for implementation, it can be challenging to specify the quantization codebook, as the range and granularity highly depends on the AI model design. </w:t>
      </w:r>
    </w:p>
    <w:p w14:paraId="4F7A8D8A" w14:textId="7AF56030" w:rsidR="004179D2" w:rsidRPr="004179D2" w:rsidRDefault="008B27F3" w:rsidP="004179D2">
      <w:pPr>
        <w:spacing w:before="100" w:beforeAutospacing="1" w:after="180"/>
        <w:rPr>
          <w:sz w:val="22"/>
          <w:szCs w:val="22"/>
          <w:lang w:val="en-GB" w:eastAsia="x-none"/>
        </w:rPr>
      </w:pPr>
      <w:r w:rsidRPr="004179D2">
        <w:rPr>
          <w:sz w:val="22"/>
          <w:szCs w:val="22"/>
        </w:rPr>
        <w:t>For quantization codebook exchange method,</w:t>
      </w:r>
      <w:r w:rsidR="004179D2" w:rsidRPr="004179D2">
        <w:rPr>
          <w:sz w:val="22"/>
          <w:szCs w:val="22"/>
        </w:rPr>
        <w:t xml:space="preserve"> us</w:t>
      </w:r>
      <w:r w:rsidR="001E1D85">
        <w:rPr>
          <w:sz w:val="22"/>
          <w:szCs w:val="22"/>
        </w:rPr>
        <w:t>ing</w:t>
      </w:r>
      <w:r w:rsidR="004179D2" w:rsidRPr="004179D2">
        <w:rPr>
          <w:sz w:val="22"/>
          <w:szCs w:val="22"/>
        </w:rPr>
        <w:t xml:space="preserve"> the terminology agreed in RA1 122, a look up table with </w:t>
      </w:r>
      <m:oMath>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l,v</m:t>
                </m:r>
              </m:sup>
            </m:sSup>
          </m:sup>
        </m:sSup>
      </m:oMath>
      <w:r w:rsidR="004179D2" w:rsidRPr="004179D2">
        <w:rPr>
          <w:sz w:val="22"/>
          <w:szCs w:val="22"/>
        </w:rPr>
        <w:t xml:space="preserve"> rows and </w:t>
      </w:r>
      <w:r w:rsidR="004179D2" w:rsidRPr="004179D2">
        <w:rPr>
          <w:i/>
          <w:iCs/>
          <w:sz w:val="22"/>
          <w:szCs w:val="22"/>
        </w:rPr>
        <w:t>L</w:t>
      </w:r>
      <w:r w:rsidR="004179D2" w:rsidRPr="004179D2">
        <w:rPr>
          <w:sz w:val="22"/>
          <w:szCs w:val="22"/>
        </w:rPr>
        <w:t xml:space="preserve"> columns can be used, where</w:t>
      </w:r>
      <w:r w:rsidR="004179D2" w:rsidRPr="004179D2">
        <w:rPr>
          <w:sz w:val="22"/>
          <w:szCs w:val="22"/>
          <w:lang w:val="en-GB" w:eastAsia="x-none"/>
        </w:rPr>
        <w:t xml:space="preserve">  </w:t>
      </w:r>
      <w:r w:rsidR="004179D2" w:rsidRPr="004179D2">
        <w:rPr>
          <w:sz w:val="22"/>
          <w:szCs w:val="22"/>
          <w:lang w:val="en-GB" w:eastAsia="x-none"/>
        </w:rPr>
        <w:fldChar w:fldCharType="begin"/>
      </w:r>
      <w:r w:rsidR="004179D2" w:rsidRPr="004179D2">
        <w:rPr>
          <w:sz w:val="22"/>
          <w:szCs w:val="22"/>
          <w:lang w:val="en-GB" w:eastAsia="x-none"/>
        </w:rPr>
        <w:instrText xml:space="preserve"> QUOTE </w:instrText>
      </w:r>
      <w:r w:rsidR="008A460D">
        <w:rPr>
          <w:noProof/>
          <w:sz w:val="22"/>
          <w:szCs w:val="22"/>
          <w:lang w:val="en-GB" w:eastAsia="x-none"/>
        </w:rPr>
      </w:r>
      <w:r w:rsidR="008A460D">
        <w:rPr>
          <w:noProof/>
          <w:sz w:val="22"/>
          <w:szCs w:val="22"/>
          <w:lang w:val="en-GB" w:eastAsia="x-none"/>
        </w:rPr>
        <w:pict w14:anchorId="1347C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35pt;height:10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4179D2">
        <w:rPr>
          <w:sz w:val="22"/>
          <w:szCs w:val="22"/>
          <w:lang w:val="en-GB" w:eastAsia="x-none"/>
        </w:rPr>
        <w:instrText xml:space="preserve"> </w:instrText>
      </w:r>
      <w:r w:rsidR="004179D2" w:rsidRPr="004179D2">
        <w:rPr>
          <w:sz w:val="22"/>
          <w:szCs w:val="22"/>
          <w:lang w:val="en-GB" w:eastAsia="x-none"/>
        </w:rPr>
        <w:fldChar w:fldCharType="separate"/>
      </w:r>
      <w:r w:rsidR="008A460D">
        <w:rPr>
          <w:noProof/>
          <w:sz w:val="22"/>
          <w:szCs w:val="22"/>
          <w:lang w:val="en-GB" w:eastAsia="x-none"/>
        </w:rPr>
      </w:r>
      <w:r w:rsidR="008A460D">
        <w:rPr>
          <w:noProof/>
          <w:sz w:val="22"/>
          <w:szCs w:val="22"/>
          <w:lang w:val="en-GB" w:eastAsia="x-none"/>
        </w:rPr>
        <w:pict w14:anchorId="0CC913F8">
          <v:shape id="_x0000_i1026" type="#_x0000_t75" alt="" style="width:15.35pt;height:10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4179D2">
        <w:rPr>
          <w:sz w:val="22"/>
          <w:szCs w:val="22"/>
          <w:lang w:eastAsia="x-none"/>
        </w:rPr>
        <w:fldChar w:fldCharType="end"/>
      </w:r>
      <w:r w:rsidR="004179D2" w:rsidRPr="004179D2">
        <w:rPr>
          <w:sz w:val="22"/>
          <w:szCs w:val="22"/>
          <w:lang w:val="en-GB" w:eastAsia="x-none"/>
        </w:rPr>
        <w:t xml:space="preserve"> is the number of bits per segment, and L is the size of the segment. For example, with </w:t>
      </w:r>
      <w:r w:rsidR="004179D2" w:rsidRPr="004179D2">
        <w:rPr>
          <w:i/>
          <w:iCs/>
          <w:sz w:val="22"/>
          <w:szCs w:val="22"/>
          <w:lang w:val="en-GB" w:eastAsia="x-none"/>
        </w:rPr>
        <w:t>L = 2</w:t>
      </w:r>
      <w:r w:rsidR="004179D2" w:rsidRPr="004179D2">
        <w:rPr>
          <w:sz w:val="22"/>
          <w:szCs w:val="22"/>
          <w:lang w:val="en-GB" w:eastAsia="x-none"/>
        </w:rPr>
        <w:t xml:space="preserve">, and  </w:t>
      </w:r>
      <w:r w:rsidR="004179D2" w:rsidRPr="004179D2">
        <w:rPr>
          <w:sz w:val="22"/>
          <w:szCs w:val="22"/>
          <w:lang w:val="en-GB" w:eastAsia="x-none"/>
        </w:rPr>
        <w:fldChar w:fldCharType="begin"/>
      </w:r>
      <w:r w:rsidR="004179D2" w:rsidRPr="004179D2">
        <w:rPr>
          <w:sz w:val="22"/>
          <w:szCs w:val="22"/>
          <w:lang w:val="en-GB" w:eastAsia="x-none"/>
        </w:rPr>
        <w:instrText xml:space="preserve"> QUOTE </w:instrText>
      </w:r>
      <w:r w:rsidR="008A460D">
        <w:rPr>
          <w:noProof/>
          <w:sz w:val="22"/>
          <w:szCs w:val="22"/>
          <w:lang w:val="en-GB" w:eastAsia="x-none"/>
        </w:rPr>
      </w:r>
      <w:r w:rsidR="008A460D">
        <w:rPr>
          <w:noProof/>
          <w:sz w:val="22"/>
          <w:szCs w:val="22"/>
          <w:lang w:val="en-GB" w:eastAsia="x-none"/>
        </w:rPr>
        <w:pict w14:anchorId="24FC752E">
          <v:shape id="_x0000_i1027" type="#_x0000_t75" alt="" style="width:15.35pt;height:10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4179D2">
        <w:rPr>
          <w:sz w:val="22"/>
          <w:szCs w:val="22"/>
          <w:lang w:val="en-GB" w:eastAsia="x-none"/>
        </w:rPr>
        <w:instrText xml:space="preserve"> </w:instrText>
      </w:r>
      <w:r w:rsidR="004179D2" w:rsidRPr="004179D2">
        <w:rPr>
          <w:sz w:val="22"/>
          <w:szCs w:val="22"/>
          <w:lang w:val="en-GB" w:eastAsia="x-none"/>
        </w:rPr>
        <w:fldChar w:fldCharType="separate"/>
      </w:r>
      <w:r w:rsidR="008A460D">
        <w:rPr>
          <w:noProof/>
          <w:sz w:val="22"/>
          <w:szCs w:val="22"/>
          <w:lang w:val="en-GB" w:eastAsia="x-none"/>
        </w:rPr>
      </w:r>
      <w:r w:rsidR="008A460D">
        <w:rPr>
          <w:noProof/>
          <w:sz w:val="22"/>
          <w:szCs w:val="22"/>
          <w:lang w:val="en-GB" w:eastAsia="x-none"/>
        </w:rPr>
        <w:pict w14:anchorId="155D49F1">
          <v:shape id="_x0000_i1028" type="#_x0000_t75" alt="" style="width:15.35pt;height:10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4179D2">
        <w:rPr>
          <w:sz w:val="22"/>
          <w:szCs w:val="22"/>
          <w:lang w:eastAsia="x-none"/>
        </w:rPr>
        <w:fldChar w:fldCharType="end"/>
      </w:r>
      <w:r w:rsidR="004179D2" w:rsidRPr="004179D2">
        <w:rPr>
          <w:sz w:val="22"/>
          <w:szCs w:val="22"/>
          <w:lang w:val="en-GB" w:eastAsia="x-none"/>
        </w:rPr>
        <w:t>= 4</w:t>
      </w:r>
      <w:r w:rsidR="001E1D85">
        <w:rPr>
          <w:sz w:val="22"/>
          <w:szCs w:val="22"/>
          <w:lang w:val="en-GB" w:eastAsia="x-none"/>
        </w:rPr>
        <w:t xml:space="preserve">,  </w:t>
      </w:r>
    </w:p>
    <w:tbl>
      <w:tblPr>
        <w:tblStyle w:val="TableGrid"/>
        <w:tblW w:w="0" w:type="auto"/>
        <w:jc w:val="center"/>
        <w:tblLook w:val="04A0" w:firstRow="1" w:lastRow="0" w:firstColumn="1" w:lastColumn="0" w:noHBand="0" w:noVBand="1"/>
      </w:tblPr>
      <w:tblGrid>
        <w:gridCol w:w="2756"/>
        <w:gridCol w:w="2756"/>
        <w:gridCol w:w="2756"/>
      </w:tblGrid>
      <w:tr w:rsidR="004179D2" w14:paraId="2B815EB8" w14:textId="77777777" w:rsidTr="003A605A">
        <w:trPr>
          <w:trHeight w:val="831"/>
          <w:jc w:val="center"/>
        </w:trPr>
        <w:tc>
          <w:tcPr>
            <w:tcW w:w="2756" w:type="dxa"/>
          </w:tcPr>
          <w:p w14:paraId="146340BE" w14:textId="77777777" w:rsidR="004179D2" w:rsidRDefault="004179D2" w:rsidP="004179D2">
            <w:pPr>
              <w:spacing w:before="100" w:beforeAutospacing="1" w:after="180"/>
              <w:rPr>
                <w:lang w:val="en-GB" w:eastAsia="x-none"/>
              </w:rPr>
            </w:pPr>
          </w:p>
        </w:tc>
        <w:tc>
          <w:tcPr>
            <w:tcW w:w="2756" w:type="dxa"/>
          </w:tcPr>
          <w:p w14:paraId="3EB7647B" w14:textId="236326A1" w:rsidR="004179D2" w:rsidRDefault="004179D2" w:rsidP="004179D2">
            <w:pPr>
              <w:spacing w:before="100" w:beforeAutospacing="1" w:after="180"/>
              <w:rPr>
                <w:lang w:val="en-GB" w:eastAsia="x-none"/>
              </w:rPr>
            </w:pPr>
            <w:r>
              <w:rPr>
                <w:lang w:val="en-GB" w:eastAsia="x-none"/>
              </w:rPr>
              <w:t>Latent message</w:t>
            </w:r>
            <w:r w:rsidR="003A605A">
              <w:rPr>
                <w:lang w:val="en-GB" w:eastAsia="x-none"/>
              </w:rPr>
              <w:t xml:space="preserve"> index </w:t>
            </w:r>
            <w:proofErr w:type="spellStart"/>
            <w:r w:rsidR="003A605A">
              <w:rPr>
                <w:lang w:val="en-GB" w:eastAsia="x-none"/>
              </w:rPr>
              <w:t>i</w:t>
            </w:r>
            <w:proofErr w:type="spellEnd"/>
          </w:p>
        </w:tc>
        <w:tc>
          <w:tcPr>
            <w:tcW w:w="2756" w:type="dxa"/>
          </w:tcPr>
          <w:p w14:paraId="1C96AA03" w14:textId="7A8DA5D5" w:rsidR="004179D2" w:rsidRDefault="003A605A" w:rsidP="003A605A">
            <w:pPr>
              <w:spacing w:before="100" w:beforeAutospacing="1" w:after="180"/>
              <w:jc w:val="center"/>
              <w:rPr>
                <w:lang w:val="en-GB" w:eastAsia="x-none"/>
              </w:rPr>
            </w:pPr>
            <w:r>
              <w:rPr>
                <w:lang w:val="en-GB" w:eastAsia="x-none"/>
              </w:rPr>
              <w:t>Latent message index i+1</w:t>
            </w:r>
          </w:p>
        </w:tc>
      </w:tr>
      <w:tr w:rsidR="004179D2" w14:paraId="3B6617AE" w14:textId="77777777" w:rsidTr="003A605A">
        <w:trPr>
          <w:trHeight w:val="566"/>
          <w:jc w:val="center"/>
        </w:trPr>
        <w:tc>
          <w:tcPr>
            <w:tcW w:w="2756" w:type="dxa"/>
          </w:tcPr>
          <w:p w14:paraId="1D1B7085" w14:textId="48542553" w:rsidR="004179D2" w:rsidRDefault="003A605A" w:rsidP="004179D2">
            <w:pPr>
              <w:spacing w:before="100" w:beforeAutospacing="1" w:after="180"/>
              <w:rPr>
                <w:lang w:val="en-GB" w:eastAsia="x-none"/>
              </w:rPr>
            </w:pPr>
            <w:r>
              <w:rPr>
                <w:lang w:val="en-GB" w:eastAsia="x-none"/>
              </w:rPr>
              <w:t>0000</w:t>
            </w:r>
          </w:p>
        </w:tc>
        <w:tc>
          <w:tcPr>
            <w:tcW w:w="2756" w:type="dxa"/>
          </w:tcPr>
          <w:p w14:paraId="40B85038" w14:textId="57F1AB2D" w:rsidR="004179D2" w:rsidRDefault="003A605A" w:rsidP="004179D2">
            <w:pPr>
              <w:spacing w:before="100" w:beforeAutospacing="1" w:after="180"/>
              <w:rPr>
                <w:lang w:val="en-GB" w:eastAsia="x-none"/>
              </w:rPr>
            </w:pPr>
            <w:r>
              <w:rPr>
                <w:lang w:val="en-GB" w:eastAsia="x-none"/>
              </w:rPr>
              <w:t xml:space="preserve">Float point real value </w:t>
            </w:r>
          </w:p>
        </w:tc>
        <w:tc>
          <w:tcPr>
            <w:tcW w:w="2756" w:type="dxa"/>
          </w:tcPr>
          <w:p w14:paraId="79EA4D21" w14:textId="5555CEF7" w:rsidR="004179D2" w:rsidRDefault="003A605A" w:rsidP="004179D2">
            <w:pPr>
              <w:spacing w:before="100" w:beforeAutospacing="1" w:after="180"/>
              <w:rPr>
                <w:lang w:val="en-GB" w:eastAsia="x-none"/>
              </w:rPr>
            </w:pPr>
            <w:r>
              <w:rPr>
                <w:lang w:val="en-GB" w:eastAsia="x-none"/>
              </w:rPr>
              <w:t xml:space="preserve">Float point real value </w:t>
            </w:r>
          </w:p>
        </w:tc>
      </w:tr>
      <w:tr w:rsidR="004179D2" w14:paraId="54323AF8" w14:textId="77777777" w:rsidTr="003A605A">
        <w:trPr>
          <w:trHeight w:val="513"/>
          <w:jc w:val="center"/>
        </w:trPr>
        <w:tc>
          <w:tcPr>
            <w:tcW w:w="2756" w:type="dxa"/>
          </w:tcPr>
          <w:p w14:paraId="56A744E7" w14:textId="6DE5B966" w:rsidR="004179D2" w:rsidRDefault="003A605A" w:rsidP="004179D2">
            <w:pPr>
              <w:spacing w:before="100" w:beforeAutospacing="1" w:after="180"/>
              <w:rPr>
                <w:lang w:val="en-GB" w:eastAsia="x-none"/>
              </w:rPr>
            </w:pPr>
            <w:r>
              <w:rPr>
                <w:lang w:val="en-GB" w:eastAsia="x-none"/>
              </w:rPr>
              <w:t>0001</w:t>
            </w:r>
          </w:p>
        </w:tc>
        <w:tc>
          <w:tcPr>
            <w:tcW w:w="2756" w:type="dxa"/>
          </w:tcPr>
          <w:p w14:paraId="6A0B31D3" w14:textId="77777777" w:rsidR="004179D2" w:rsidRDefault="004179D2" w:rsidP="004179D2">
            <w:pPr>
              <w:spacing w:before="100" w:beforeAutospacing="1" w:after="180"/>
              <w:rPr>
                <w:lang w:val="en-GB" w:eastAsia="x-none"/>
              </w:rPr>
            </w:pPr>
          </w:p>
        </w:tc>
        <w:tc>
          <w:tcPr>
            <w:tcW w:w="2756" w:type="dxa"/>
          </w:tcPr>
          <w:p w14:paraId="4A8358AC" w14:textId="77777777" w:rsidR="004179D2" w:rsidRDefault="004179D2" w:rsidP="004179D2">
            <w:pPr>
              <w:spacing w:before="100" w:beforeAutospacing="1" w:after="180"/>
              <w:rPr>
                <w:lang w:val="en-GB" w:eastAsia="x-none"/>
              </w:rPr>
            </w:pPr>
          </w:p>
        </w:tc>
      </w:tr>
      <w:tr w:rsidR="003A605A" w14:paraId="6B2879C1" w14:textId="77777777" w:rsidTr="003A605A">
        <w:trPr>
          <w:trHeight w:val="513"/>
          <w:jc w:val="center"/>
        </w:trPr>
        <w:tc>
          <w:tcPr>
            <w:tcW w:w="2756" w:type="dxa"/>
          </w:tcPr>
          <w:p w14:paraId="04AE2FED" w14:textId="492EE916" w:rsidR="003A605A" w:rsidRDefault="003A605A" w:rsidP="004179D2">
            <w:pPr>
              <w:spacing w:before="100" w:beforeAutospacing="1" w:after="180"/>
              <w:rPr>
                <w:lang w:val="en-GB" w:eastAsia="x-none"/>
              </w:rPr>
            </w:pPr>
            <w:r>
              <w:rPr>
                <w:lang w:val="en-GB" w:eastAsia="x-none"/>
              </w:rPr>
              <w:t>0010</w:t>
            </w:r>
          </w:p>
        </w:tc>
        <w:tc>
          <w:tcPr>
            <w:tcW w:w="2756" w:type="dxa"/>
          </w:tcPr>
          <w:p w14:paraId="29714209" w14:textId="77777777" w:rsidR="003A605A" w:rsidRDefault="003A605A" w:rsidP="004179D2">
            <w:pPr>
              <w:spacing w:before="100" w:beforeAutospacing="1" w:after="180"/>
              <w:rPr>
                <w:lang w:val="en-GB" w:eastAsia="x-none"/>
              </w:rPr>
            </w:pPr>
          </w:p>
        </w:tc>
        <w:tc>
          <w:tcPr>
            <w:tcW w:w="2756" w:type="dxa"/>
          </w:tcPr>
          <w:p w14:paraId="78FF09D0" w14:textId="77777777" w:rsidR="003A605A" w:rsidRDefault="003A605A" w:rsidP="004179D2">
            <w:pPr>
              <w:spacing w:before="100" w:beforeAutospacing="1" w:after="180"/>
              <w:rPr>
                <w:lang w:val="en-GB" w:eastAsia="x-none"/>
              </w:rPr>
            </w:pPr>
          </w:p>
        </w:tc>
      </w:tr>
      <w:tr w:rsidR="004179D2" w14:paraId="06308CFC" w14:textId="77777777" w:rsidTr="003A605A">
        <w:trPr>
          <w:trHeight w:val="513"/>
          <w:jc w:val="center"/>
        </w:trPr>
        <w:tc>
          <w:tcPr>
            <w:tcW w:w="2756" w:type="dxa"/>
          </w:tcPr>
          <w:p w14:paraId="260D1B08" w14:textId="6580EAE7" w:rsidR="004179D2" w:rsidRDefault="003A605A" w:rsidP="004179D2">
            <w:pPr>
              <w:spacing w:before="100" w:beforeAutospacing="1" w:after="180"/>
              <w:rPr>
                <w:lang w:val="en-GB" w:eastAsia="x-none"/>
              </w:rPr>
            </w:pPr>
            <w:r>
              <w:rPr>
                <w:lang w:val="en-GB" w:eastAsia="x-none"/>
              </w:rPr>
              <w:t>……</w:t>
            </w:r>
          </w:p>
        </w:tc>
        <w:tc>
          <w:tcPr>
            <w:tcW w:w="2756" w:type="dxa"/>
          </w:tcPr>
          <w:p w14:paraId="5FD2BAB3" w14:textId="1F6F3EFB" w:rsidR="004179D2" w:rsidRDefault="003A605A" w:rsidP="004179D2">
            <w:pPr>
              <w:spacing w:before="100" w:beforeAutospacing="1" w:after="180"/>
              <w:rPr>
                <w:lang w:val="en-GB" w:eastAsia="x-none"/>
              </w:rPr>
            </w:pPr>
            <w:r>
              <w:rPr>
                <w:lang w:val="en-GB" w:eastAsia="x-none"/>
              </w:rPr>
              <w:t>……</w:t>
            </w:r>
          </w:p>
        </w:tc>
        <w:tc>
          <w:tcPr>
            <w:tcW w:w="2756" w:type="dxa"/>
          </w:tcPr>
          <w:p w14:paraId="32515918" w14:textId="09CFDC5C" w:rsidR="004179D2" w:rsidRDefault="003A605A" w:rsidP="004179D2">
            <w:pPr>
              <w:spacing w:before="100" w:beforeAutospacing="1" w:after="180"/>
              <w:rPr>
                <w:lang w:val="en-GB" w:eastAsia="x-none"/>
              </w:rPr>
            </w:pPr>
            <w:r>
              <w:rPr>
                <w:lang w:val="en-GB" w:eastAsia="x-none"/>
              </w:rPr>
              <w:t>……</w:t>
            </w:r>
          </w:p>
        </w:tc>
      </w:tr>
      <w:tr w:rsidR="004179D2" w14:paraId="46C1057E" w14:textId="77777777" w:rsidTr="003A605A">
        <w:trPr>
          <w:trHeight w:val="513"/>
          <w:jc w:val="center"/>
        </w:trPr>
        <w:tc>
          <w:tcPr>
            <w:tcW w:w="2756" w:type="dxa"/>
          </w:tcPr>
          <w:p w14:paraId="0F9D46F6" w14:textId="04255E0C" w:rsidR="004179D2" w:rsidRDefault="003A605A" w:rsidP="004179D2">
            <w:pPr>
              <w:spacing w:before="100" w:beforeAutospacing="1" w:after="180"/>
              <w:rPr>
                <w:lang w:val="en-GB" w:eastAsia="x-none"/>
              </w:rPr>
            </w:pPr>
            <w:r>
              <w:rPr>
                <w:lang w:val="en-GB" w:eastAsia="x-none"/>
              </w:rPr>
              <w:t xml:space="preserve">1111 </w:t>
            </w:r>
          </w:p>
        </w:tc>
        <w:tc>
          <w:tcPr>
            <w:tcW w:w="2756" w:type="dxa"/>
          </w:tcPr>
          <w:p w14:paraId="1FB813AD" w14:textId="77777777" w:rsidR="004179D2" w:rsidRDefault="004179D2" w:rsidP="004179D2">
            <w:pPr>
              <w:spacing w:before="100" w:beforeAutospacing="1" w:after="180"/>
              <w:rPr>
                <w:lang w:val="en-GB" w:eastAsia="x-none"/>
              </w:rPr>
            </w:pPr>
          </w:p>
        </w:tc>
        <w:tc>
          <w:tcPr>
            <w:tcW w:w="2756" w:type="dxa"/>
          </w:tcPr>
          <w:p w14:paraId="73D7922F" w14:textId="77777777" w:rsidR="004179D2" w:rsidRDefault="004179D2" w:rsidP="004179D2">
            <w:pPr>
              <w:spacing w:before="100" w:beforeAutospacing="1" w:after="180"/>
              <w:rPr>
                <w:lang w:val="en-GB" w:eastAsia="x-none"/>
              </w:rPr>
            </w:pPr>
          </w:p>
        </w:tc>
      </w:tr>
    </w:tbl>
    <w:p w14:paraId="04E14074" w14:textId="77777777" w:rsidR="004179D2" w:rsidRDefault="004179D2" w:rsidP="004179D2">
      <w:pPr>
        <w:spacing w:before="100" w:beforeAutospacing="1" w:after="180"/>
        <w:rPr>
          <w:lang w:val="en-GB" w:eastAsia="x-none"/>
        </w:rPr>
      </w:pPr>
    </w:p>
    <w:p w14:paraId="07EEA21B" w14:textId="77777777" w:rsidR="001E1D85" w:rsidRDefault="001E1D85" w:rsidP="004179D2">
      <w:pPr>
        <w:spacing w:before="100" w:beforeAutospacing="1" w:after="180"/>
        <w:rPr>
          <w:lang w:val="en-GB" w:eastAsia="x-none"/>
        </w:rPr>
      </w:pPr>
    </w:p>
    <w:p w14:paraId="120CCB09" w14:textId="77777777" w:rsidR="001E1D85" w:rsidRPr="001E1D85" w:rsidRDefault="001E1D85" w:rsidP="001E1D85">
      <w:pPr>
        <w:spacing w:before="100" w:beforeAutospacing="1" w:after="100" w:afterAutospacing="1"/>
      </w:pPr>
      <w:r w:rsidRPr="001E1D85">
        <w:lastRenderedPageBreak/>
        <w:t>Whether to use a common or different quantization codebook for varying CSI payload sizes depends on the scalability method employed in model training. As shown in Section 2.2, Alternative 3 for scalability over payload configuration is “by varying quantization parameters.” To simplify model training design, it is desirable to limit the number of options.</w:t>
      </w:r>
    </w:p>
    <w:p w14:paraId="612FAE57" w14:textId="6EC59033" w:rsidR="003B2D44" w:rsidRDefault="003B2D44" w:rsidP="003B2D44">
      <w:pPr>
        <w:rPr>
          <w:b/>
          <w:bCs/>
          <w:color w:val="000000" w:themeColor="text1"/>
          <w:sz w:val="22"/>
          <w:szCs w:val="22"/>
        </w:rPr>
      </w:pPr>
      <w:r>
        <w:rPr>
          <w:b/>
          <w:bCs/>
          <w:color w:val="000000" w:themeColor="text1"/>
          <w:sz w:val="22"/>
          <w:szCs w:val="22"/>
        </w:rPr>
        <w:t>Observation 1</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w:t>
      </w:r>
      <w:r>
        <w:rPr>
          <w:b/>
          <w:bCs/>
          <w:color w:val="000000" w:themeColor="text1"/>
          <w:sz w:val="22"/>
          <w:szCs w:val="22"/>
        </w:rPr>
        <w:t xml:space="preserve"> under direction A, it is difficult to specify a quantization codebook as the input range and quantization granularity highly depends on the AI model design itself. Quantization codebook can be specified in direction C together with other AI model structure and parameters.    </w:t>
      </w:r>
    </w:p>
    <w:p w14:paraId="6AE152BB" w14:textId="77777777" w:rsidR="003B2D44" w:rsidRDefault="003B2D44" w:rsidP="00381B91"/>
    <w:p w14:paraId="3E1DA9A3" w14:textId="0B9BE5C9" w:rsidR="003B2D44" w:rsidRDefault="003B2D44" w:rsidP="0055175D">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8</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w:t>
      </w:r>
      <w:r w:rsidR="0092799B">
        <w:rPr>
          <w:b/>
          <w:bCs/>
          <w:color w:val="000000" w:themeColor="text1"/>
          <w:sz w:val="22"/>
          <w:szCs w:val="22"/>
        </w:rPr>
        <w:t xml:space="preserve">support look up </w:t>
      </w:r>
      <w:r w:rsidR="001E1D85">
        <w:rPr>
          <w:b/>
          <w:bCs/>
          <w:color w:val="000000" w:themeColor="text1"/>
          <w:sz w:val="22"/>
          <w:szCs w:val="22"/>
        </w:rPr>
        <w:t>table-based</w:t>
      </w:r>
      <w:r w:rsidR="0092799B">
        <w:rPr>
          <w:b/>
          <w:bCs/>
          <w:color w:val="000000" w:themeColor="text1"/>
          <w:sz w:val="22"/>
          <w:szCs w:val="22"/>
        </w:rPr>
        <w:t xml:space="preserve"> approach. </w:t>
      </w:r>
    </w:p>
    <w:p w14:paraId="3F8C0547" w14:textId="77777777" w:rsidR="003B2D44" w:rsidRDefault="003B2D44" w:rsidP="0055175D">
      <w:pPr>
        <w:rPr>
          <w:b/>
          <w:bCs/>
          <w:color w:val="000000" w:themeColor="text1"/>
          <w:sz w:val="22"/>
          <w:szCs w:val="22"/>
        </w:rPr>
      </w:pPr>
    </w:p>
    <w:p w14:paraId="5D9C33F5" w14:textId="7F5051F5" w:rsidR="001E1D85" w:rsidRDefault="001E1D85" w:rsidP="001E1D85">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9</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the same quantization codebook is used for different CSI payload size. </w:t>
      </w:r>
    </w:p>
    <w:p w14:paraId="467D7C63" w14:textId="4C8229D3" w:rsidR="00423C14" w:rsidRPr="0055175D" w:rsidRDefault="00423C14" w:rsidP="0055175D">
      <w:pPr>
        <w:rPr>
          <w:b/>
          <w:bCs/>
          <w:color w:val="000000" w:themeColor="text1"/>
          <w:sz w:val="22"/>
          <w:szCs w:val="22"/>
        </w:rPr>
      </w:pPr>
    </w:p>
    <w:p w14:paraId="7F4D3F38" w14:textId="1644E076" w:rsidR="006C43F0" w:rsidRPr="009362EE" w:rsidRDefault="001E1D85" w:rsidP="006C43F0">
      <w:pPr>
        <w:pStyle w:val="Heading2"/>
      </w:pPr>
      <w:r>
        <w:t>Paring</w:t>
      </w:r>
      <w:r w:rsidR="006C43F0">
        <w:t xml:space="preserve"> ID    </w:t>
      </w:r>
    </w:p>
    <w:p w14:paraId="655EE027" w14:textId="34E037D6" w:rsidR="00D47494" w:rsidRDefault="00CA110D" w:rsidP="00A17182">
      <w:r>
        <w:t xml:space="preserve">The </w:t>
      </w:r>
      <w:r w:rsidRPr="00CA110D">
        <w:t xml:space="preserve">exchanged dataset </w:t>
      </w:r>
      <w:r>
        <w:t xml:space="preserve">is </w:t>
      </w:r>
      <w:r w:rsidRPr="00CA110D">
        <w:t>associated with an ID for pairing related discussion</w:t>
      </w:r>
      <w:r w:rsidR="00D47494">
        <w:t xml:space="preserve">. </w:t>
      </w:r>
    </w:p>
    <w:p w14:paraId="01F5F4AA" w14:textId="77777777" w:rsidR="00CA110D" w:rsidRDefault="00CA110D" w:rsidP="00A17182"/>
    <w:p w14:paraId="7B01DE4F" w14:textId="1AD4B3D0" w:rsidR="00D47494" w:rsidRDefault="00D47494" w:rsidP="00A17182">
      <w:r w:rsidRPr="00F92B76">
        <w:rPr>
          <w:noProof/>
          <w:color w:val="000000" w:themeColor="text1"/>
          <w:sz w:val="22"/>
          <w:szCs w:val="22"/>
        </w:rPr>
        <mc:AlternateContent>
          <mc:Choice Requires="wps">
            <w:drawing>
              <wp:anchor distT="0" distB="0" distL="114300" distR="114300" simplePos="0" relativeHeight="251673600" behindDoc="0" locked="0" layoutInCell="1" allowOverlap="1" wp14:anchorId="057A4AD9" wp14:editId="0667436C">
                <wp:simplePos x="0" y="0"/>
                <wp:positionH relativeFrom="column">
                  <wp:posOffset>12700</wp:posOffset>
                </wp:positionH>
                <wp:positionV relativeFrom="paragraph">
                  <wp:posOffset>66675</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 xml:space="preserve">The dataset can have different number of Tx port, number of </w:t>
                            </w:r>
                            <w:proofErr w:type="spellStart"/>
                            <w:r w:rsidRPr="001E1D85">
                              <w:rPr>
                                <w:sz w:val="22"/>
                                <w:szCs w:val="22"/>
                              </w:rPr>
                              <w:t>subbands</w:t>
                            </w:r>
                            <w:proofErr w:type="spellEnd"/>
                            <w:r w:rsidRPr="001E1D85">
                              <w:rPr>
                                <w:sz w:val="22"/>
                                <w:szCs w:val="22"/>
                              </w:rPr>
                              <w:t>,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A4AD9" id="Text Box 3" o:spid="_x0000_s1036" type="#_x0000_t202" style="position:absolute;margin-left:1pt;margin-top:5.25pt;width:443.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" fillcolor="white [3201]" strokeweight=".5pt">
                <v:textbo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 xml:space="preserve">The dataset can have different number of Tx port, number of </w:t>
                      </w:r>
                      <w:proofErr w:type="spellStart"/>
                      <w:r w:rsidRPr="001E1D85">
                        <w:rPr>
                          <w:sz w:val="22"/>
                          <w:szCs w:val="22"/>
                        </w:rPr>
                        <w:t>subbands</w:t>
                      </w:r>
                      <w:proofErr w:type="spellEnd"/>
                      <w:r w:rsidRPr="001E1D85">
                        <w:rPr>
                          <w:sz w:val="22"/>
                          <w:szCs w:val="22"/>
                        </w:rPr>
                        <w:t>,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v:textbox>
              </v:shape>
            </w:pict>
          </mc:Fallback>
        </mc:AlternateContent>
      </w:r>
    </w:p>
    <w:p w14:paraId="38179588" w14:textId="678778E4" w:rsidR="00D47494" w:rsidRDefault="00D47494" w:rsidP="00A17182"/>
    <w:p w14:paraId="5192DEDD" w14:textId="35373996" w:rsidR="00D47494" w:rsidRDefault="00D47494" w:rsidP="00A17182"/>
    <w:p w14:paraId="6C4086F9" w14:textId="73B8FD27" w:rsidR="00D47494" w:rsidRDefault="00D47494" w:rsidP="00A17182"/>
    <w:p w14:paraId="0CCDEEA2" w14:textId="77777777" w:rsidR="00D47494" w:rsidRDefault="00D47494" w:rsidP="00A17182"/>
    <w:p w14:paraId="20152C23" w14:textId="77777777" w:rsidR="00D47494" w:rsidRDefault="00D47494" w:rsidP="00A17182"/>
    <w:p w14:paraId="42050F70" w14:textId="77777777" w:rsidR="00D47494" w:rsidRDefault="00D47494" w:rsidP="00A17182"/>
    <w:p w14:paraId="1C1403B4" w14:textId="77777777" w:rsidR="00D47494" w:rsidRDefault="00D47494" w:rsidP="00A17182"/>
    <w:p w14:paraId="0172E574" w14:textId="77777777" w:rsidR="00D47494" w:rsidRDefault="00D47494" w:rsidP="00A17182"/>
    <w:p w14:paraId="23493CC6" w14:textId="77777777" w:rsidR="00D47494" w:rsidRDefault="00D47494" w:rsidP="00A17182"/>
    <w:p w14:paraId="4DCE81CC" w14:textId="77777777" w:rsidR="00D47494" w:rsidRDefault="00D47494" w:rsidP="00A17182"/>
    <w:p w14:paraId="37EB9BEF" w14:textId="77777777" w:rsidR="00D47494" w:rsidRDefault="00D47494" w:rsidP="00A17182"/>
    <w:p w14:paraId="767B4CC5" w14:textId="16CF5CF7" w:rsidR="007C28E4" w:rsidRPr="007C28E4" w:rsidRDefault="007C28E4" w:rsidP="007C28E4">
      <w:pPr>
        <w:spacing w:before="100" w:beforeAutospacing="1" w:after="100" w:afterAutospacing="1"/>
        <w:rPr>
          <w:sz w:val="22"/>
          <w:szCs w:val="22"/>
        </w:rPr>
      </w:pPr>
      <w:r w:rsidRPr="007C28E4">
        <w:rPr>
          <w:sz w:val="22"/>
          <w:szCs w:val="22"/>
        </w:rPr>
        <w:t>During the R18 study on inter-vendor training collaboration, model update flexibility after deployment and the feasibility of allowing independent model development and updates on the UE side and NW side were identified as key factors and discussed extensively. It is important to note that the discussion covered not only existing UE and NW models, but also the introduction of new UE-side models after the initial deployment.</w:t>
      </w:r>
    </w:p>
    <w:p w14:paraId="4A914017" w14:textId="14E25811" w:rsidR="007C28E4" w:rsidRPr="00197143" w:rsidRDefault="007C28E4" w:rsidP="003C4D1B">
      <w:pPr>
        <w:spacing w:before="100" w:beforeAutospacing="1" w:after="100" w:afterAutospacing="1"/>
        <w:rPr>
          <w:sz w:val="22"/>
          <w:szCs w:val="22"/>
        </w:rPr>
      </w:pPr>
      <w:r w:rsidRPr="00197143">
        <w:rPr>
          <w:sz w:val="22"/>
          <w:szCs w:val="22"/>
        </w:rPr>
        <w:t>Following the initial dataset delivery and deployment, the gNB or training entity continues to collect data and generate new datasets. These datasets can be used alongside the original data to further enhance the CSI compression model. This becomes particularly important when a new UE vendor joins, as the network must update the model to reflect the new data distribution. However, the introduction of a new UE vendor should not affect the operation of existing UEs already deployed in the field.</w:t>
      </w:r>
    </w:p>
    <w:p w14:paraId="09C0141F" w14:textId="77777777" w:rsidR="00197143" w:rsidRPr="00197143" w:rsidRDefault="00197143" w:rsidP="00197143">
      <w:pPr>
        <w:spacing w:before="100" w:beforeAutospacing="1" w:after="100" w:afterAutospacing="1"/>
        <w:rPr>
          <w:sz w:val="22"/>
          <w:szCs w:val="22"/>
        </w:rPr>
      </w:pPr>
      <w:r w:rsidRPr="00197143">
        <w:rPr>
          <w:sz w:val="22"/>
          <w:szCs w:val="22"/>
        </w:rPr>
        <w:t>When additional data samples are added to a previously exchanged dataset, there are two options for managing pairing IDs and inference configuration:</w:t>
      </w:r>
    </w:p>
    <w:p w14:paraId="4FFB1C5A" w14:textId="6EC757B1"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1:</w:t>
      </w:r>
      <w:r w:rsidRPr="00197143">
        <w:rPr>
          <w:sz w:val="22"/>
          <w:szCs w:val="22"/>
        </w:rPr>
        <w:t xml:space="preserve"> A new pairing ID is assigned each time a new dataset is delivered. To ensure that existing UEs in the field can still operate with the CSI compression model, a </w:t>
      </w:r>
      <w:r w:rsidRPr="00197143">
        <w:rPr>
          <w:b/>
          <w:bCs/>
          <w:sz w:val="22"/>
          <w:szCs w:val="22"/>
        </w:rPr>
        <w:t xml:space="preserve">pairing </w:t>
      </w:r>
      <w:r>
        <w:rPr>
          <w:b/>
          <w:bCs/>
          <w:sz w:val="22"/>
          <w:szCs w:val="22"/>
        </w:rPr>
        <w:t xml:space="preserve">ID </w:t>
      </w:r>
      <w:r w:rsidRPr="00197143">
        <w:rPr>
          <w:b/>
          <w:bCs/>
          <w:sz w:val="22"/>
          <w:szCs w:val="22"/>
        </w:rPr>
        <w:t>list</w:t>
      </w:r>
      <w:r w:rsidRPr="00197143">
        <w:rPr>
          <w:sz w:val="22"/>
          <w:szCs w:val="22"/>
        </w:rPr>
        <w:t xml:space="preserve"> </w:t>
      </w:r>
      <w:r w:rsidRPr="00197143">
        <w:rPr>
          <w:sz w:val="22"/>
          <w:szCs w:val="22"/>
        </w:rPr>
        <w:lastRenderedPageBreak/>
        <w:t xml:space="preserve">should be created. This list indicates that the gNB-side model has been trained using a mixture of datasets. During applicability reporting, the UE can report "Yes" if any pairing ID in its local list matches an ID in the </w:t>
      </w:r>
      <w:proofErr w:type="spellStart"/>
      <w:r w:rsidRPr="00197143">
        <w:rPr>
          <w:sz w:val="22"/>
          <w:szCs w:val="22"/>
        </w:rPr>
        <w:t>gNB’s</w:t>
      </w:r>
      <w:proofErr w:type="spellEnd"/>
      <w:r w:rsidRPr="00197143">
        <w:rPr>
          <w:sz w:val="22"/>
          <w:szCs w:val="22"/>
        </w:rPr>
        <w:t xml:space="preserve"> pairing list.</w:t>
      </w:r>
    </w:p>
    <w:p w14:paraId="66A0EA40" w14:textId="77777777"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2:</w:t>
      </w:r>
      <w:r w:rsidRPr="00197143">
        <w:rPr>
          <w:sz w:val="22"/>
          <w:szCs w:val="22"/>
        </w:rPr>
        <w:t xml:space="preserve"> When a new dataset is delivered and used together with an existing dataset, the </w:t>
      </w:r>
      <w:r w:rsidRPr="00197143">
        <w:rPr>
          <w:b/>
          <w:bCs/>
          <w:sz w:val="22"/>
          <w:szCs w:val="22"/>
        </w:rPr>
        <w:t>same pairing ID</w:t>
      </w:r>
      <w:r w:rsidRPr="00197143">
        <w:rPr>
          <w:sz w:val="22"/>
          <w:szCs w:val="22"/>
        </w:rPr>
        <w:t xml:space="preserve"> is maintained, but with an added </w:t>
      </w:r>
      <w:r w:rsidRPr="00197143">
        <w:rPr>
          <w:b/>
          <w:bCs/>
          <w:sz w:val="22"/>
          <w:szCs w:val="22"/>
        </w:rPr>
        <w:t>value tag</w:t>
      </w:r>
      <w:r w:rsidRPr="00197143">
        <w:rPr>
          <w:sz w:val="22"/>
          <w:szCs w:val="22"/>
        </w:rPr>
        <w:t xml:space="preserve"> or </w:t>
      </w:r>
      <w:r w:rsidRPr="00197143">
        <w:rPr>
          <w:b/>
          <w:bCs/>
          <w:sz w:val="22"/>
          <w:szCs w:val="22"/>
        </w:rPr>
        <w:t>version number</w:t>
      </w:r>
      <w:r w:rsidRPr="00197143">
        <w:rPr>
          <w:sz w:val="22"/>
          <w:szCs w:val="22"/>
        </w:rPr>
        <w:t xml:space="preserve"> to indicate the dataset update. This allows the UE to recognize that the previously stored dataset and the new one can be combined for model fine-tuning. In the inference configuration, the same pairing ID can be signaled for applicability reporting, ensuring compatibility across versions.</w:t>
      </w:r>
    </w:p>
    <w:p w14:paraId="7880D1F9" w14:textId="0171CBF1" w:rsidR="005B0146" w:rsidRDefault="00091B09" w:rsidP="00A17182">
      <w:pPr>
        <w:rPr>
          <w:sz w:val="22"/>
          <w:szCs w:val="22"/>
        </w:rPr>
      </w:pPr>
      <w:r>
        <w:rPr>
          <w:sz w:val="22"/>
          <w:szCs w:val="22"/>
        </w:rPr>
        <w:t xml:space="preserve">Option 1 provides UE a full picture of the NW side model compatibility with different datasets, allow UE side to flexible update or retrain </w:t>
      </w:r>
      <w:proofErr w:type="spellStart"/>
      <w:r>
        <w:rPr>
          <w:sz w:val="22"/>
          <w:szCs w:val="22"/>
        </w:rPr>
        <w:t>it</w:t>
      </w:r>
      <w:proofErr w:type="spellEnd"/>
      <w:r>
        <w:rPr>
          <w:sz w:val="22"/>
          <w:szCs w:val="22"/>
        </w:rPr>
        <w:t xml:space="preserve"> own model.  </w:t>
      </w:r>
    </w:p>
    <w:p w14:paraId="7E1516D8" w14:textId="77777777" w:rsidR="00091B09" w:rsidRDefault="00091B09" w:rsidP="00A17182">
      <w:pPr>
        <w:rPr>
          <w:b/>
          <w:bCs/>
          <w:color w:val="000000" w:themeColor="text1"/>
          <w:sz w:val="22"/>
          <w:szCs w:val="22"/>
        </w:rPr>
      </w:pPr>
    </w:p>
    <w:p w14:paraId="2271FAC8" w14:textId="6F75B8D8" w:rsidR="008E4E04" w:rsidRDefault="00197143" w:rsidP="00A17182">
      <w:pPr>
        <w:rPr>
          <w:sz w:val="22"/>
          <w:szCs w:val="22"/>
        </w:rPr>
      </w:pPr>
      <w:r>
        <w:rPr>
          <w:sz w:val="22"/>
          <w:szCs w:val="22"/>
        </w:rPr>
        <w:t xml:space="preserve">Another important factor is whether the paring ID is PLMN unique. </w:t>
      </w:r>
      <w:r w:rsidR="00EF0F73">
        <w:rPr>
          <w:sz w:val="22"/>
          <w:szCs w:val="22"/>
        </w:rPr>
        <w:t>In Aug RAN2 meeting #131, on R</w:t>
      </w:r>
      <w:r>
        <w:rPr>
          <w:sz w:val="22"/>
          <w:szCs w:val="22"/>
        </w:rPr>
        <w:t xml:space="preserve">19 </w:t>
      </w:r>
      <w:r w:rsidR="00EF0F73">
        <w:rPr>
          <w:sz w:val="22"/>
          <w:szCs w:val="22"/>
        </w:rPr>
        <w:t>discussion on association ID</w:t>
      </w:r>
      <w:r>
        <w:rPr>
          <w:sz w:val="22"/>
          <w:szCs w:val="22"/>
        </w:rPr>
        <w:t>,</w:t>
      </w:r>
      <w:r w:rsidR="00EF0F73">
        <w:rPr>
          <w:sz w:val="22"/>
          <w:szCs w:val="22"/>
        </w:rPr>
        <w:t xml:space="preserve"> it was agreed that association ID is PLMN unique. </w:t>
      </w:r>
      <w:r>
        <w:rPr>
          <w:sz w:val="22"/>
          <w:szCs w:val="22"/>
        </w:rPr>
        <w:t xml:space="preserve"> </w:t>
      </w:r>
    </w:p>
    <w:p w14:paraId="27E0C0B0" w14:textId="1B25A296" w:rsidR="00197143" w:rsidRDefault="00197143" w:rsidP="00A17182">
      <w:pPr>
        <w:rPr>
          <w:sz w:val="22"/>
          <w:szCs w:val="22"/>
        </w:rPr>
      </w:pPr>
      <w:r>
        <w:rPr>
          <w:noProof/>
          <w:sz w:val="22"/>
          <w:szCs w:val="22"/>
        </w:rPr>
        <mc:AlternateContent>
          <mc:Choice Requires="wps">
            <w:drawing>
              <wp:anchor distT="0" distB="0" distL="114300" distR="114300" simplePos="0" relativeHeight="251681792" behindDoc="0" locked="0" layoutInCell="1" allowOverlap="1" wp14:anchorId="0DDB26B1" wp14:editId="77378A27">
                <wp:simplePos x="0" y="0"/>
                <wp:positionH relativeFrom="column">
                  <wp:posOffset>42333</wp:posOffset>
                </wp:positionH>
                <wp:positionV relativeFrom="paragraph">
                  <wp:posOffset>92075</wp:posOffset>
                </wp:positionV>
                <wp:extent cx="5689176" cy="1651000"/>
                <wp:effectExtent l="0" t="0" r="13335" b="12700"/>
                <wp:wrapNone/>
                <wp:docPr id="1741752954" name="Text Box 14"/>
                <wp:cNvGraphicFramePr/>
                <a:graphic xmlns:a="http://schemas.openxmlformats.org/drawingml/2006/main">
                  <a:graphicData uri="http://schemas.microsoft.com/office/word/2010/wordprocessingShape">
                    <wps:wsp>
                      <wps:cNvSpPr txBox="1"/>
                      <wps:spPr>
                        <a:xfrm>
                          <a:off x="0" y="0"/>
                          <a:ext cx="5689176" cy="1651000"/>
                        </a:xfrm>
                        <a:prstGeom prst="rect">
                          <a:avLst/>
                        </a:prstGeom>
                        <a:solidFill>
                          <a:schemeClr val="lt1"/>
                        </a:solidFill>
                        <a:ln w="6350">
                          <a:solidFill>
                            <a:prstClr val="black"/>
                          </a:solidFill>
                        </a:ln>
                      </wps:spPr>
                      <wps:txb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w:t>
                            </w:r>
                            <w:proofErr w:type="spellStart"/>
                            <w:r w:rsidRPr="00197143">
                              <w:rPr>
                                <w:bCs/>
                                <w:sz w:val="22"/>
                                <w:szCs w:val="22"/>
                              </w:rPr>
                              <w:t>signalling</w:t>
                            </w:r>
                            <w:proofErr w:type="spellEnd"/>
                            <w:r w:rsidRPr="00197143">
                              <w:rPr>
                                <w:bCs/>
                                <w:sz w:val="22"/>
                                <w:szCs w:val="22"/>
                              </w:rPr>
                              <w:t xml:space="preserve">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B26B1" id="Text Box 14" o:spid="_x0000_s1037" type="#_x0000_t202" style="position:absolute;margin-left:3.35pt;margin-top:7.25pt;width:447.95pt;height:1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" fillcolor="white [3201]" strokeweight=".5pt">
                <v:textbo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w:t>
                      </w:r>
                      <w:proofErr w:type="spellStart"/>
                      <w:r w:rsidRPr="00197143">
                        <w:rPr>
                          <w:bCs/>
                          <w:sz w:val="22"/>
                          <w:szCs w:val="22"/>
                        </w:rPr>
                        <w:t>signalling</w:t>
                      </w:r>
                      <w:proofErr w:type="spellEnd"/>
                      <w:r w:rsidRPr="00197143">
                        <w:rPr>
                          <w:bCs/>
                          <w:sz w:val="22"/>
                          <w:szCs w:val="22"/>
                        </w:rPr>
                        <w:t xml:space="preserve">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v:textbox>
              </v:shape>
            </w:pict>
          </mc:Fallback>
        </mc:AlternateContent>
      </w:r>
    </w:p>
    <w:p w14:paraId="1F57D229" w14:textId="77777777" w:rsidR="00197143" w:rsidRDefault="00197143" w:rsidP="00A17182">
      <w:pPr>
        <w:rPr>
          <w:sz w:val="22"/>
          <w:szCs w:val="22"/>
        </w:rPr>
      </w:pPr>
    </w:p>
    <w:p w14:paraId="5CCDAA83" w14:textId="77777777" w:rsidR="00197143" w:rsidRDefault="00197143" w:rsidP="00A17182">
      <w:pPr>
        <w:rPr>
          <w:sz w:val="22"/>
          <w:szCs w:val="22"/>
        </w:rPr>
      </w:pPr>
    </w:p>
    <w:p w14:paraId="51B57BCE" w14:textId="77777777" w:rsidR="00197143" w:rsidRDefault="00197143" w:rsidP="00A17182">
      <w:pPr>
        <w:rPr>
          <w:sz w:val="22"/>
          <w:szCs w:val="22"/>
        </w:rPr>
      </w:pPr>
    </w:p>
    <w:p w14:paraId="6148D6A3" w14:textId="77777777" w:rsidR="00197143" w:rsidRDefault="00197143" w:rsidP="00A17182">
      <w:pPr>
        <w:rPr>
          <w:sz w:val="22"/>
          <w:szCs w:val="22"/>
        </w:rPr>
      </w:pPr>
    </w:p>
    <w:p w14:paraId="54122795" w14:textId="77777777" w:rsidR="00197143" w:rsidRDefault="00197143" w:rsidP="00A17182">
      <w:pPr>
        <w:rPr>
          <w:sz w:val="22"/>
          <w:szCs w:val="22"/>
        </w:rPr>
      </w:pPr>
    </w:p>
    <w:p w14:paraId="33062482" w14:textId="77777777" w:rsidR="00197143" w:rsidRDefault="00197143" w:rsidP="00A17182">
      <w:pPr>
        <w:rPr>
          <w:sz w:val="22"/>
          <w:szCs w:val="22"/>
        </w:rPr>
      </w:pPr>
    </w:p>
    <w:p w14:paraId="32DEB05F" w14:textId="77777777" w:rsidR="00197143" w:rsidRDefault="00197143" w:rsidP="00A17182">
      <w:pPr>
        <w:rPr>
          <w:sz w:val="22"/>
          <w:szCs w:val="22"/>
        </w:rPr>
      </w:pPr>
    </w:p>
    <w:p w14:paraId="20D84990" w14:textId="77777777" w:rsidR="00197143" w:rsidRDefault="00197143" w:rsidP="00A17182">
      <w:pPr>
        <w:rPr>
          <w:sz w:val="22"/>
          <w:szCs w:val="22"/>
        </w:rPr>
      </w:pPr>
    </w:p>
    <w:p w14:paraId="7B8EB6AC" w14:textId="77777777" w:rsidR="00197143" w:rsidRDefault="00197143" w:rsidP="00A17182">
      <w:pPr>
        <w:rPr>
          <w:sz w:val="22"/>
          <w:szCs w:val="22"/>
        </w:rPr>
      </w:pPr>
    </w:p>
    <w:p w14:paraId="630645F1" w14:textId="77777777" w:rsidR="00197143" w:rsidRDefault="00197143" w:rsidP="00A17182">
      <w:pPr>
        <w:rPr>
          <w:sz w:val="22"/>
          <w:szCs w:val="22"/>
        </w:rPr>
      </w:pPr>
    </w:p>
    <w:p w14:paraId="6B8C028E" w14:textId="77777777" w:rsidR="00EF0F73" w:rsidRDefault="00EF0F73" w:rsidP="00A17182">
      <w:pPr>
        <w:rPr>
          <w:sz w:val="22"/>
          <w:szCs w:val="22"/>
        </w:rPr>
      </w:pPr>
    </w:p>
    <w:p w14:paraId="7CC087CB" w14:textId="2BFAE20B" w:rsidR="00197143" w:rsidRDefault="00EF0F73" w:rsidP="00A17182">
      <w:pPr>
        <w:rPr>
          <w:sz w:val="22"/>
          <w:szCs w:val="22"/>
        </w:rPr>
      </w:pPr>
      <w:r w:rsidRPr="00EF0F73">
        <w:rPr>
          <w:sz w:val="22"/>
          <w:szCs w:val="22"/>
        </w:rPr>
        <w:t xml:space="preserve">For two-sided models, the pairing ID also serves as an </w:t>
      </w:r>
      <w:r w:rsidRPr="00EF0F73">
        <w:rPr>
          <w:rStyle w:val="Strong"/>
          <w:b w:val="0"/>
          <w:bCs w:val="0"/>
          <w:sz w:val="22"/>
          <w:szCs w:val="22"/>
        </w:rPr>
        <w:t>association ID</w:t>
      </w:r>
      <w:r w:rsidRPr="00EF0F73">
        <w:rPr>
          <w:sz w:val="22"/>
          <w:szCs w:val="22"/>
        </w:rPr>
        <w:t xml:space="preserve">, in addition to its role in linking the CSI generation model with the CSI reconstruction model. In fact, it is even more critical that this ID is </w:t>
      </w:r>
      <w:r w:rsidRPr="00EF0F73">
        <w:rPr>
          <w:rStyle w:val="Strong"/>
          <w:b w:val="0"/>
          <w:bCs w:val="0"/>
          <w:sz w:val="22"/>
          <w:szCs w:val="22"/>
        </w:rPr>
        <w:t>PLMN-unique</w:t>
      </w:r>
      <w:r w:rsidRPr="00EF0F73">
        <w:rPr>
          <w:sz w:val="22"/>
          <w:szCs w:val="22"/>
        </w:rPr>
        <w:t xml:space="preserve"> to prevent any confusion or mismatch between paired models operating across different network entities.</w:t>
      </w:r>
    </w:p>
    <w:p w14:paraId="0F173261" w14:textId="77777777" w:rsidR="00091B09" w:rsidRDefault="00091B09" w:rsidP="00A17182">
      <w:pPr>
        <w:rPr>
          <w:sz w:val="22"/>
          <w:szCs w:val="22"/>
        </w:rPr>
      </w:pPr>
    </w:p>
    <w:p w14:paraId="04F6D846" w14:textId="77777777" w:rsidR="00290B88" w:rsidRDefault="00091B09" w:rsidP="00A17182">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10</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w:t>
      </w:r>
      <w:r w:rsidR="00290B88">
        <w:rPr>
          <w:b/>
          <w:bCs/>
          <w:color w:val="000000" w:themeColor="text1"/>
          <w:sz w:val="22"/>
          <w:szCs w:val="22"/>
        </w:rPr>
        <w:t>different</w:t>
      </w:r>
      <w:r>
        <w:rPr>
          <w:b/>
          <w:bCs/>
          <w:color w:val="000000" w:themeColor="text1"/>
          <w:sz w:val="22"/>
          <w:szCs w:val="22"/>
        </w:rPr>
        <w:t xml:space="preserve"> dataset ID is assigned to </w:t>
      </w:r>
      <w:r w:rsidR="00290B88">
        <w:rPr>
          <w:b/>
          <w:bCs/>
          <w:color w:val="000000" w:themeColor="text1"/>
          <w:sz w:val="22"/>
          <w:szCs w:val="22"/>
        </w:rPr>
        <w:t xml:space="preserve">different datasets. Define dataset ID list, where the mixing of datasets used at the NW side training is listed. </w:t>
      </w:r>
    </w:p>
    <w:p w14:paraId="5D54C8CD" w14:textId="77777777" w:rsidR="00290B88"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49318854" w14:textId="16C2895F" w:rsidR="00091B09"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t xml:space="preserve">UE will report applicable if one of the dataset ID matches within the dataset ID list.  </w:t>
      </w:r>
    </w:p>
    <w:p w14:paraId="271ECDAE" w14:textId="77777777" w:rsidR="00290B88" w:rsidRPr="00290B88" w:rsidRDefault="00290B88" w:rsidP="00290B88">
      <w:pPr>
        <w:pStyle w:val="ListParagraph"/>
        <w:ind w:leftChars="0" w:left="773" w:firstLine="0"/>
        <w:rPr>
          <w:rFonts w:ascii="Times New Roman" w:eastAsia="Times New Roman" w:hAnsi="Times New Roman"/>
          <w:b/>
          <w:bCs/>
          <w:color w:val="000000" w:themeColor="text1"/>
          <w:sz w:val="22"/>
          <w:szCs w:val="22"/>
          <w:lang w:val="en-US"/>
        </w:rPr>
      </w:pPr>
    </w:p>
    <w:p w14:paraId="4A43EB3B" w14:textId="77777777" w:rsidR="00197143" w:rsidRDefault="00197143" w:rsidP="00A17182">
      <w:pPr>
        <w:rPr>
          <w:sz w:val="22"/>
          <w:szCs w:val="22"/>
        </w:rPr>
      </w:pPr>
    </w:p>
    <w:p w14:paraId="07B132C1" w14:textId="62A42EA4" w:rsidR="00197143" w:rsidRDefault="00197143" w:rsidP="00197143">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w:t>
      </w:r>
      <w:r w:rsidR="00290B88">
        <w:rPr>
          <w:b/>
          <w:bCs/>
          <w:color w:val="000000" w:themeColor="text1"/>
          <w:sz w:val="22"/>
          <w:szCs w:val="22"/>
        </w:rPr>
        <w:t>11</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5A2E5391" w14:textId="77777777" w:rsidR="00197143" w:rsidRDefault="00197143" w:rsidP="00A17182">
      <w:pPr>
        <w:rPr>
          <w:sz w:val="22"/>
          <w:szCs w:val="22"/>
        </w:rPr>
      </w:pPr>
    </w:p>
    <w:p w14:paraId="51D22CEC" w14:textId="77777777" w:rsidR="00197143" w:rsidRDefault="00197143" w:rsidP="00A17182">
      <w:pPr>
        <w:rPr>
          <w:sz w:val="22"/>
          <w:szCs w:val="22"/>
        </w:rPr>
      </w:pPr>
    </w:p>
    <w:bookmarkEnd w:id="0"/>
    <w:bookmarkEnd w:id="1"/>
    <w:p w14:paraId="0E539A8F" w14:textId="77777777" w:rsidR="00E1410C" w:rsidRDefault="00000000">
      <w:pPr>
        <w:pStyle w:val="Heading1"/>
      </w:pPr>
      <w:r>
        <w:t>Conclusion</w:t>
      </w:r>
    </w:p>
    <w:p w14:paraId="385D1899" w14:textId="4C68D12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 </w:t>
      </w:r>
      <w:r>
        <w:rPr>
          <w:sz w:val="22"/>
          <w:szCs w:val="22"/>
          <w:lang w:val="en-US" w:eastAsia="zh-CN"/>
        </w:rPr>
        <w:t>Based on the discussion, the following proposals have been proposed.</w:t>
      </w:r>
    </w:p>
    <w:p w14:paraId="1CA441E8" w14:textId="77777777" w:rsidR="00C12D60" w:rsidRDefault="00C12D60">
      <w:pPr>
        <w:pStyle w:val="0Maintext"/>
        <w:spacing w:after="120" w:afterAutospacing="0" w:line="240" w:lineRule="auto"/>
        <w:ind w:firstLine="0"/>
        <w:rPr>
          <w:sz w:val="22"/>
          <w:szCs w:val="22"/>
          <w:lang w:val="en-US" w:eastAsia="zh-CN"/>
        </w:rPr>
      </w:pPr>
    </w:p>
    <w:p w14:paraId="485F478E" w14:textId="77777777" w:rsidR="00C12D60" w:rsidRDefault="00C12D60" w:rsidP="00C12D60">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with precoding matrix as the target CSI type, support float point scaler quantization as the target CSI data format.  </w:t>
      </w:r>
    </w:p>
    <w:p w14:paraId="0A48E66F" w14:textId="77777777" w:rsidR="00C12D60" w:rsidRDefault="00C12D60" w:rsidP="00C12D60">
      <w:pPr>
        <w:rPr>
          <w:sz w:val="22"/>
          <w:szCs w:val="22"/>
        </w:rPr>
      </w:pPr>
    </w:p>
    <w:p w14:paraId="29BCED9E" w14:textId="77777777" w:rsidR="00C12D60" w:rsidRDefault="00C12D60" w:rsidP="00C12D60">
      <w:pPr>
        <w:rPr>
          <w:b/>
          <w:bCs/>
          <w:color w:val="000000" w:themeColor="text1"/>
          <w:sz w:val="22"/>
          <w:szCs w:val="22"/>
        </w:rPr>
      </w:pPr>
      <w:r w:rsidRPr="00F92B76">
        <w:rPr>
          <w:b/>
          <w:bCs/>
          <w:color w:val="000000" w:themeColor="text1"/>
          <w:sz w:val="22"/>
          <w:szCs w:val="22"/>
        </w:rPr>
        <w:lastRenderedPageBreak/>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4FF49034" w14:textId="77777777" w:rsidR="00C12D60" w:rsidRDefault="00C12D60" w:rsidP="00C12D60">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744CF181" w14:textId="77777777" w:rsidR="00C12D60" w:rsidRPr="008B2DEF" w:rsidRDefault="00C12D60" w:rsidP="00C12D60">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46D9E12B" w14:textId="77777777" w:rsidR="00C12D60" w:rsidRDefault="00C12D60" w:rsidP="00C12D60">
      <w:pPr>
        <w:rPr>
          <w:b/>
          <w:bCs/>
          <w:color w:val="000000" w:themeColor="text1"/>
          <w:sz w:val="22"/>
          <w:szCs w:val="22"/>
        </w:rPr>
      </w:pPr>
    </w:p>
    <w:p w14:paraId="2F9FF97A" w14:textId="77777777" w:rsidR="00C12D60" w:rsidRDefault="00C12D60" w:rsidP="00C12D60">
      <w:pPr>
        <w:rPr>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For inter-vendor training collaboration option 4-1, associate each target CSI sample and multiple CSI feedback, with explicitly signaling of corresponding </w:t>
      </w:r>
      <w:proofErr w:type="spellStart"/>
      <w:r>
        <w:rPr>
          <w:b/>
          <w:bCs/>
          <w:color w:val="000000" w:themeColor="text1"/>
          <w:sz w:val="22"/>
          <w:szCs w:val="22"/>
        </w:rPr>
        <w:t>subband</w:t>
      </w:r>
      <w:proofErr w:type="spellEnd"/>
      <w:r>
        <w:rPr>
          <w:b/>
          <w:bCs/>
          <w:color w:val="000000" w:themeColor="text1"/>
          <w:sz w:val="22"/>
          <w:szCs w:val="22"/>
        </w:rPr>
        <w:t xml:space="preserve"> index and CSI payload configuration.   </w:t>
      </w:r>
    </w:p>
    <w:p w14:paraId="47314635" w14:textId="77777777" w:rsidR="00C12D60" w:rsidRDefault="00C12D60">
      <w:pPr>
        <w:pStyle w:val="0Maintext"/>
        <w:spacing w:after="120" w:afterAutospacing="0" w:line="240" w:lineRule="auto"/>
        <w:ind w:firstLine="0"/>
        <w:rPr>
          <w:sz w:val="22"/>
          <w:szCs w:val="22"/>
          <w:lang w:val="en-US" w:eastAsia="zh-CN"/>
        </w:rPr>
      </w:pPr>
    </w:p>
    <w:p w14:paraId="0D6ADCCD" w14:textId="77777777" w:rsidR="00C12D60" w:rsidRDefault="00C12D60" w:rsidP="00C12D6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4</w:t>
      </w:r>
      <w:r w:rsidRPr="00257AA4">
        <w:rPr>
          <w:b/>
          <w:bCs/>
          <w:color w:val="000000" w:themeColor="text1"/>
          <w:sz w:val="22"/>
          <w:szCs w:val="22"/>
        </w:rPr>
        <w:t>: For inter-vendor training collaboration Option 4-1,</w:t>
      </w:r>
      <w:r>
        <w:rPr>
          <w:b/>
          <w:bCs/>
          <w:color w:val="000000" w:themeColor="text1"/>
          <w:sz w:val="22"/>
          <w:szCs w:val="22"/>
        </w:rPr>
        <w:t xml:space="preserve"> support both alterative UE side offline training methodology evaluated in Rel-19 study: </w:t>
      </w:r>
    </w:p>
    <w:p w14:paraId="57A558B2" w14:textId="77777777" w:rsidR="00C12D60" w:rsidRPr="00911272" w:rsidRDefault="00C12D60" w:rsidP="00C12D60">
      <w:pPr>
        <w:numPr>
          <w:ilvl w:val="1"/>
          <w:numId w:val="63"/>
        </w:numPr>
        <w:ind w:left="360"/>
        <w:rPr>
          <w:b/>
          <w:bCs/>
          <w:iCs/>
          <w:color w:val="000000" w:themeColor="text1"/>
          <w:sz w:val="22"/>
          <w:szCs w:val="22"/>
        </w:rPr>
      </w:pPr>
      <w:r w:rsidRPr="00911272">
        <w:rPr>
          <w:b/>
          <w:bCs/>
          <w:color w:val="000000" w:themeColor="text1"/>
          <w:sz w:val="22"/>
          <w:szCs w:val="22"/>
        </w:rPr>
        <w:t>Alt. 1: UE-side first trains a nominal decoder</w:t>
      </w:r>
    </w:p>
    <w:p w14:paraId="7D4895A7" w14:textId="77777777" w:rsidR="00C12D60" w:rsidRPr="00911272" w:rsidRDefault="00C12D60" w:rsidP="00C12D60">
      <w:pPr>
        <w:numPr>
          <w:ilvl w:val="2"/>
          <w:numId w:val="63"/>
        </w:numPr>
        <w:ind w:left="1080"/>
        <w:rPr>
          <w:b/>
          <w:bCs/>
          <w:iCs/>
          <w:color w:val="000000" w:themeColor="text1"/>
          <w:sz w:val="22"/>
          <w:szCs w:val="22"/>
        </w:rPr>
      </w:pPr>
      <w:r w:rsidRPr="00911272">
        <w:rPr>
          <w:b/>
          <w:bCs/>
          <w:color w:val="000000" w:themeColor="text1"/>
          <w:sz w:val="22"/>
          <w:szCs w:val="22"/>
        </w:rPr>
        <w:t>Step 1: UE-side develops a nominal decoder using the exchanged dataset.</w:t>
      </w:r>
    </w:p>
    <w:p w14:paraId="64A22492" w14:textId="77777777" w:rsidR="00C12D60" w:rsidRPr="00911272" w:rsidRDefault="00C12D60" w:rsidP="00C12D60">
      <w:pPr>
        <w:numPr>
          <w:ilvl w:val="2"/>
          <w:numId w:val="63"/>
        </w:numPr>
        <w:ind w:left="1080"/>
        <w:rPr>
          <w:b/>
          <w:bCs/>
          <w:iCs/>
          <w:color w:val="000000" w:themeColor="text1"/>
          <w:sz w:val="22"/>
          <w:szCs w:val="22"/>
        </w:rPr>
      </w:pPr>
      <w:r w:rsidRPr="00911272">
        <w:rPr>
          <w:b/>
          <w:bCs/>
          <w:color w:val="000000" w:themeColor="text1"/>
          <w:sz w:val="22"/>
          <w:szCs w:val="22"/>
        </w:rPr>
        <w:t>Step 2: UE-side develops an actual encoder against the nominal decoder.</w:t>
      </w:r>
    </w:p>
    <w:p w14:paraId="36DF2AA5" w14:textId="626F93A8" w:rsidR="00C12D60" w:rsidRPr="00C12D60" w:rsidRDefault="00C12D60" w:rsidP="00C12D60">
      <w:pPr>
        <w:numPr>
          <w:ilvl w:val="1"/>
          <w:numId w:val="63"/>
        </w:numPr>
        <w:ind w:left="360"/>
        <w:rPr>
          <w:b/>
          <w:bCs/>
          <w:iCs/>
          <w:color w:val="000000" w:themeColor="text1"/>
          <w:sz w:val="22"/>
          <w:szCs w:val="22"/>
        </w:rPr>
      </w:pPr>
      <w:r w:rsidRPr="00911272">
        <w:rPr>
          <w:b/>
          <w:bCs/>
          <w:color w:val="000000" w:themeColor="text1"/>
          <w:sz w:val="22"/>
          <w:szCs w:val="22"/>
        </w:rPr>
        <w:t>Alt. 2: UE-side directly develops and trains the actual encoder.</w:t>
      </w:r>
    </w:p>
    <w:p w14:paraId="2A73DBED" w14:textId="77777777" w:rsidR="00C12D60" w:rsidRDefault="00C12D60" w:rsidP="00C12D60">
      <w:pPr>
        <w:rPr>
          <w:b/>
          <w:bCs/>
          <w:color w:val="000000" w:themeColor="text1"/>
          <w:sz w:val="22"/>
          <w:szCs w:val="22"/>
        </w:rPr>
      </w:pPr>
    </w:p>
    <w:p w14:paraId="39C8E0B9" w14:textId="77777777" w:rsidR="00C12D60" w:rsidRPr="00257AA4" w:rsidRDefault="00C12D60" w:rsidP="00C12D6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5</w:t>
      </w:r>
      <w:r w:rsidRPr="00257AA4">
        <w:rPr>
          <w:b/>
          <w:bCs/>
          <w:color w:val="000000" w:themeColor="text1"/>
          <w:sz w:val="22"/>
          <w:szCs w:val="22"/>
        </w:rPr>
        <w:t xml:space="preserve">: For inter-vendor training collaboration Option </w:t>
      </w:r>
      <w:r>
        <w:rPr>
          <w:b/>
          <w:bCs/>
          <w:color w:val="000000" w:themeColor="text1"/>
          <w:sz w:val="22"/>
          <w:szCs w:val="22"/>
        </w:rPr>
        <w:t>3a</w:t>
      </w:r>
      <w:r w:rsidRPr="00257AA4">
        <w:rPr>
          <w:b/>
          <w:bCs/>
          <w:color w:val="000000" w:themeColor="text1"/>
          <w:sz w:val="22"/>
          <w:szCs w:val="22"/>
        </w:rPr>
        <w:t>-1, the additional information include performance targets defined in terms of NMSE metrics</w:t>
      </w:r>
      <w:r>
        <w:rPr>
          <w:b/>
          <w:bCs/>
          <w:color w:val="000000" w:themeColor="text1"/>
          <w:sz w:val="22"/>
          <w:szCs w:val="22"/>
        </w:rPr>
        <w:t xml:space="preserve">, where </w:t>
      </w:r>
      <w:r w:rsidRPr="00257AA4">
        <w:rPr>
          <w:b/>
          <w:bCs/>
          <w:color w:val="000000" w:themeColor="text1"/>
          <w:sz w:val="22"/>
          <w:szCs w:val="22"/>
        </w:rPr>
        <w:t>NMSE calculated based on floating-point values before quantization.</w:t>
      </w:r>
    </w:p>
    <w:p w14:paraId="6A61F9F0" w14:textId="77777777" w:rsidR="00C12D60" w:rsidRDefault="00C12D60" w:rsidP="00C12D60">
      <w:pPr>
        <w:rPr>
          <w:b/>
          <w:bCs/>
          <w:color w:val="000000" w:themeColor="text1"/>
          <w:sz w:val="22"/>
          <w:szCs w:val="22"/>
        </w:rPr>
      </w:pPr>
    </w:p>
    <w:p w14:paraId="4BBE5922" w14:textId="77777777" w:rsidR="00C12D60" w:rsidRDefault="00C12D60" w:rsidP="00C12D60">
      <w:pPr>
        <w:rPr>
          <w:b/>
          <w:bCs/>
          <w:color w:val="000000" w:themeColor="text1"/>
          <w:sz w:val="22"/>
          <w:szCs w:val="22"/>
        </w:rPr>
      </w:pPr>
    </w:p>
    <w:p w14:paraId="606E4B3C" w14:textId="77777777" w:rsidR="00C12D60" w:rsidRDefault="00C12D60" w:rsidP="00C12D60">
      <w:r w:rsidRPr="00257AA4">
        <w:rPr>
          <w:b/>
          <w:bCs/>
          <w:color w:val="000000" w:themeColor="text1"/>
          <w:sz w:val="22"/>
          <w:szCs w:val="22"/>
        </w:rPr>
        <w:t xml:space="preserve">Proposal </w:t>
      </w:r>
      <w:r>
        <w:rPr>
          <w:b/>
          <w:bCs/>
          <w:color w:val="000000" w:themeColor="text1"/>
          <w:sz w:val="22"/>
          <w:szCs w:val="22"/>
        </w:rPr>
        <w:t>6</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02492D7E" w14:textId="77777777" w:rsidR="00C12D60" w:rsidRDefault="00C12D60" w:rsidP="00C12D60">
      <w:pPr>
        <w:rPr>
          <w:sz w:val="22"/>
          <w:szCs w:val="22"/>
        </w:rPr>
      </w:pPr>
    </w:p>
    <w:p w14:paraId="6513FC78" w14:textId="77777777" w:rsidR="00C12D60" w:rsidRPr="00E62D70" w:rsidRDefault="00C12D60" w:rsidP="00C12D6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7</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additional assisted information is transmitted to align the model design aspects, including:  </w:t>
      </w:r>
    </w:p>
    <w:p w14:paraId="4AC97404" w14:textId="77777777" w:rsidR="00C12D60" w:rsidRPr="00E62D70" w:rsidRDefault="00C12D60" w:rsidP="00C12D60">
      <w:pPr>
        <w:pStyle w:val="ListParagraph"/>
        <w:numPr>
          <w:ilvl w:val="0"/>
          <w:numId w:val="71"/>
        </w:numPr>
        <w:ind w:leftChars="0"/>
        <w:rPr>
          <w:rFonts w:ascii="Times New Roman" w:eastAsia="Times New Roman" w:hAnsi="Times New Roman"/>
          <w:b/>
          <w:bCs/>
          <w:color w:val="000000" w:themeColor="text1"/>
          <w:sz w:val="22"/>
          <w:szCs w:val="22"/>
          <w:lang w:val="en-US"/>
        </w:rPr>
      </w:pPr>
      <w:r w:rsidRPr="00E62D70">
        <w:rPr>
          <w:rFonts w:ascii="Times New Roman" w:eastAsia="Times New Roman" w:hAnsi="Times New Roman"/>
          <w:b/>
          <w:bCs/>
          <w:color w:val="000000" w:themeColor="text1"/>
          <w:sz w:val="22"/>
          <w:szCs w:val="22"/>
          <w:lang w:val="en-US"/>
        </w:rPr>
        <w:t xml:space="preserve">Model backbone type for reference encoder </w:t>
      </w:r>
    </w:p>
    <w:p w14:paraId="2D7490ED" w14:textId="77777777" w:rsidR="00C12D60" w:rsidRPr="00E62D70" w:rsidRDefault="00C12D60" w:rsidP="00C12D60">
      <w:pPr>
        <w:pStyle w:val="ListParagraph"/>
        <w:numPr>
          <w:ilvl w:val="0"/>
          <w:numId w:val="71"/>
        </w:numPr>
        <w:ind w:leftChars="0"/>
        <w:rPr>
          <w:rFonts w:ascii="Times New Roman" w:eastAsia="Times New Roman" w:hAnsi="Times New Roman"/>
          <w:b/>
          <w:bCs/>
          <w:color w:val="000000" w:themeColor="text1"/>
          <w:sz w:val="22"/>
          <w:szCs w:val="22"/>
          <w:lang w:val="en-US"/>
        </w:rPr>
      </w:pPr>
      <w:r w:rsidRPr="00E62D70">
        <w:rPr>
          <w:rFonts w:ascii="Times New Roman" w:eastAsia="Times New Roman" w:hAnsi="Times New Roman"/>
          <w:b/>
          <w:bCs/>
          <w:color w:val="000000" w:themeColor="text1"/>
          <w:sz w:val="22"/>
          <w:szCs w:val="22"/>
          <w:lang w:val="en-US"/>
        </w:rPr>
        <w:t xml:space="preserve">Tokenization dimension and feature dimension mapping in the reference encoder </w:t>
      </w:r>
    </w:p>
    <w:p w14:paraId="6BE894E9" w14:textId="77777777" w:rsidR="00C12D60" w:rsidRPr="00E62D70" w:rsidRDefault="00C12D60" w:rsidP="00C12D60">
      <w:pPr>
        <w:pStyle w:val="ListParagraph"/>
        <w:numPr>
          <w:ilvl w:val="0"/>
          <w:numId w:val="71"/>
        </w:numPr>
        <w:ind w:leftChars="0"/>
        <w:rPr>
          <w:rFonts w:ascii="Times New Roman" w:eastAsia="Times New Roman" w:hAnsi="Times New Roman"/>
          <w:b/>
          <w:bCs/>
          <w:color w:val="000000" w:themeColor="text1"/>
          <w:sz w:val="22"/>
          <w:szCs w:val="22"/>
          <w:lang w:val="en-US"/>
        </w:rPr>
      </w:pPr>
      <w:r w:rsidRPr="00E62D70">
        <w:rPr>
          <w:rFonts w:ascii="Times New Roman" w:eastAsia="Times New Roman" w:hAnsi="Times New Roman"/>
          <w:b/>
          <w:bCs/>
          <w:color w:val="000000" w:themeColor="text1"/>
          <w:sz w:val="22"/>
          <w:szCs w:val="22"/>
          <w:lang w:val="en-US"/>
        </w:rPr>
        <w:t>Scalability options used in reference encoder.</w:t>
      </w:r>
    </w:p>
    <w:p w14:paraId="57C19563" w14:textId="77777777" w:rsidR="00C12D60" w:rsidRDefault="00C12D60">
      <w:pPr>
        <w:pStyle w:val="0Maintext"/>
        <w:spacing w:after="120" w:afterAutospacing="0" w:line="240" w:lineRule="auto"/>
        <w:ind w:firstLine="0"/>
        <w:rPr>
          <w:sz w:val="22"/>
          <w:szCs w:val="22"/>
          <w:lang w:val="en-US" w:eastAsia="zh-CN"/>
        </w:rPr>
      </w:pPr>
    </w:p>
    <w:p w14:paraId="7925F8A8" w14:textId="77777777" w:rsidR="00C12D60" w:rsidRDefault="00C12D60" w:rsidP="00C12D60">
      <w:pPr>
        <w:rPr>
          <w:b/>
          <w:bCs/>
          <w:color w:val="000000" w:themeColor="text1"/>
          <w:sz w:val="22"/>
          <w:szCs w:val="22"/>
        </w:rPr>
      </w:pPr>
      <w:r>
        <w:rPr>
          <w:b/>
          <w:bCs/>
          <w:color w:val="000000" w:themeColor="text1"/>
          <w:sz w:val="22"/>
          <w:szCs w:val="22"/>
        </w:rPr>
        <w:t>Observation 1</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w:t>
      </w:r>
      <w:r>
        <w:rPr>
          <w:b/>
          <w:bCs/>
          <w:color w:val="000000" w:themeColor="text1"/>
          <w:sz w:val="22"/>
          <w:szCs w:val="22"/>
        </w:rPr>
        <w:t xml:space="preserve"> under direction A, it is difficult to specify a quantization codebook as the input range and quantization granularity highly depends on the AI model design itself. Quantization codebook can be specified in direction C together with other AI model structure and parameters.    </w:t>
      </w:r>
    </w:p>
    <w:p w14:paraId="40C146BB" w14:textId="77777777" w:rsidR="00C12D60" w:rsidRDefault="00C12D60" w:rsidP="00C12D60"/>
    <w:p w14:paraId="51C35DF5" w14:textId="77777777" w:rsidR="00C12D60" w:rsidRDefault="00C12D60" w:rsidP="00C12D6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8</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support look up table-based approach. </w:t>
      </w:r>
    </w:p>
    <w:p w14:paraId="4EF85AAB" w14:textId="77777777" w:rsidR="00C12D60" w:rsidRDefault="00C12D60" w:rsidP="00C12D60">
      <w:pPr>
        <w:rPr>
          <w:b/>
          <w:bCs/>
          <w:color w:val="000000" w:themeColor="text1"/>
          <w:sz w:val="22"/>
          <w:szCs w:val="22"/>
        </w:rPr>
      </w:pPr>
    </w:p>
    <w:p w14:paraId="28BB23B8" w14:textId="77777777" w:rsidR="00C12D60" w:rsidRDefault="00C12D60" w:rsidP="00C12D6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9</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the same quantization codebook is used for different CSI payload size. </w:t>
      </w:r>
    </w:p>
    <w:p w14:paraId="6E2126D4" w14:textId="77777777" w:rsidR="00C12D60" w:rsidRDefault="00C12D60">
      <w:pPr>
        <w:pStyle w:val="0Maintext"/>
        <w:spacing w:after="120" w:afterAutospacing="0" w:line="240" w:lineRule="auto"/>
        <w:ind w:firstLine="0"/>
        <w:rPr>
          <w:sz w:val="22"/>
          <w:szCs w:val="22"/>
          <w:lang w:val="en-US" w:eastAsia="zh-CN"/>
        </w:rPr>
      </w:pPr>
    </w:p>
    <w:p w14:paraId="2C99167D" w14:textId="77777777" w:rsidR="00C12D60" w:rsidRDefault="00C12D60" w:rsidP="00C12D60">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10</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different dataset ID is assigned to different datasets. Define dataset ID list, where the mixing of datasets used at the NW side training is listed. </w:t>
      </w:r>
    </w:p>
    <w:p w14:paraId="08008ADC" w14:textId="77777777" w:rsidR="00C12D60" w:rsidRDefault="00C12D60" w:rsidP="00C12D60">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17DBDE69" w14:textId="77777777" w:rsidR="00C12D60" w:rsidRDefault="00C12D60" w:rsidP="00C12D60">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t xml:space="preserve">UE will report applicable if one of the dataset ID matches within the dataset ID list.  </w:t>
      </w:r>
    </w:p>
    <w:p w14:paraId="68F0165E" w14:textId="77777777" w:rsidR="00C12D60" w:rsidRPr="00290B88" w:rsidRDefault="00C12D60" w:rsidP="00C12D60">
      <w:pPr>
        <w:pStyle w:val="ListParagraph"/>
        <w:ind w:leftChars="0" w:left="773" w:firstLine="0"/>
        <w:rPr>
          <w:rFonts w:ascii="Times New Roman" w:eastAsia="Times New Roman" w:hAnsi="Times New Roman"/>
          <w:b/>
          <w:bCs/>
          <w:color w:val="000000" w:themeColor="text1"/>
          <w:sz w:val="22"/>
          <w:szCs w:val="22"/>
          <w:lang w:val="en-US"/>
        </w:rPr>
      </w:pPr>
    </w:p>
    <w:p w14:paraId="5D970524" w14:textId="77777777" w:rsidR="00C12D60" w:rsidRDefault="00C12D60" w:rsidP="00C12D60">
      <w:pPr>
        <w:rPr>
          <w:sz w:val="22"/>
          <w:szCs w:val="22"/>
        </w:rPr>
      </w:pPr>
    </w:p>
    <w:p w14:paraId="05AD0CA0" w14:textId="77777777" w:rsidR="00C12D60" w:rsidRDefault="00C12D60" w:rsidP="00C12D60">
      <w:pPr>
        <w:rPr>
          <w:b/>
          <w:bCs/>
          <w:color w:val="000000" w:themeColor="text1"/>
          <w:sz w:val="22"/>
          <w:szCs w:val="22"/>
        </w:rPr>
      </w:pPr>
      <w:r w:rsidRPr="00F92B76">
        <w:rPr>
          <w:b/>
          <w:bCs/>
          <w:color w:val="000000" w:themeColor="text1"/>
          <w:sz w:val="22"/>
          <w:szCs w:val="22"/>
        </w:rPr>
        <w:lastRenderedPageBreak/>
        <w:t>Proposal</w:t>
      </w:r>
      <w:r>
        <w:rPr>
          <w:b/>
          <w:bCs/>
          <w:color w:val="000000" w:themeColor="text1"/>
          <w:sz w:val="22"/>
          <w:szCs w:val="22"/>
        </w:rPr>
        <w:t xml:space="preserve"> 11</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6ECF9521" w14:textId="77777777" w:rsidR="00C12D60" w:rsidRDefault="00C12D60">
      <w:pPr>
        <w:pStyle w:val="0Maintext"/>
        <w:spacing w:after="120" w:afterAutospacing="0" w:line="240" w:lineRule="auto"/>
        <w:ind w:firstLine="0"/>
        <w:rPr>
          <w:sz w:val="22"/>
          <w:szCs w:val="22"/>
          <w:lang w:val="en-US" w:eastAsia="zh-CN"/>
        </w:rPr>
      </w:pPr>
    </w:p>
    <w:p w14:paraId="2127CD01" w14:textId="77777777" w:rsidR="00F82BED" w:rsidRPr="0055175D" w:rsidRDefault="00F82BED" w:rsidP="00F82BED">
      <w:pPr>
        <w:rPr>
          <w:b/>
          <w:bCs/>
          <w:color w:val="000000" w:themeColor="text1"/>
          <w:sz w:val="22"/>
          <w:szCs w:val="22"/>
        </w:rPr>
      </w:pPr>
    </w:p>
    <w:p w14:paraId="6DC56A59" w14:textId="77777777" w:rsidR="00E1410C" w:rsidRDefault="00000000">
      <w:pPr>
        <w:pStyle w:val="Heading1"/>
      </w:pPr>
      <w:r>
        <w:t xml:space="preserve">Reference </w:t>
      </w:r>
    </w:p>
    <w:p w14:paraId="289351BC" w14:textId="3F322A0A" w:rsidR="00FA36BA" w:rsidRPr="00FA36BA" w:rsidRDefault="005A3F36" w:rsidP="00A342E3">
      <w:pPr>
        <w:pStyle w:val="0Maintext"/>
        <w:spacing w:after="120" w:afterAutospacing="0" w:line="240" w:lineRule="auto"/>
        <w:ind w:firstLine="0"/>
        <w:rPr>
          <w:sz w:val="22"/>
          <w:szCs w:val="22"/>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6341F"/>
    <w:multiLevelType w:val="hybridMultilevel"/>
    <w:tmpl w:val="0A5E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42C4A"/>
    <w:multiLevelType w:val="hybridMultilevel"/>
    <w:tmpl w:val="AE86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D1D9A"/>
    <w:multiLevelType w:val="hybridMultilevel"/>
    <w:tmpl w:val="9B0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9C69A4"/>
    <w:multiLevelType w:val="multilevel"/>
    <w:tmpl w:val="2DD4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9"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23162FDE"/>
    <w:multiLevelType w:val="hybridMultilevel"/>
    <w:tmpl w:val="0F381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5A406F7"/>
    <w:multiLevelType w:val="multilevel"/>
    <w:tmpl w:val="DC24F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85522F"/>
    <w:multiLevelType w:val="hybridMultilevel"/>
    <w:tmpl w:val="A8323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E80238D"/>
    <w:multiLevelType w:val="multilevel"/>
    <w:tmpl w:val="059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3"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CF70622"/>
    <w:multiLevelType w:val="hybridMultilevel"/>
    <w:tmpl w:val="DCD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E2C64B1"/>
    <w:multiLevelType w:val="hybridMultilevel"/>
    <w:tmpl w:val="56A6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9" w15:restartNumberingAfterBreak="0">
    <w:nsid w:val="71AE7120"/>
    <w:multiLevelType w:val="hybridMultilevel"/>
    <w:tmpl w:val="2EA280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46"/>
  </w:num>
  <w:num w:numId="4" w16cid:durableId="1500922045">
    <w:abstractNumId w:val="61"/>
  </w:num>
  <w:num w:numId="5" w16cid:durableId="402070213">
    <w:abstractNumId w:val="70"/>
  </w:num>
  <w:num w:numId="6" w16cid:durableId="1249382853">
    <w:abstractNumId w:val="62"/>
  </w:num>
  <w:num w:numId="7" w16cid:durableId="1937329399">
    <w:abstractNumId w:val="65"/>
  </w:num>
  <w:num w:numId="8" w16cid:durableId="97070147">
    <w:abstractNumId w:val="30"/>
  </w:num>
  <w:num w:numId="9" w16cid:durableId="341511140">
    <w:abstractNumId w:val="71"/>
  </w:num>
  <w:num w:numId="10" w16cid:durableId="1198738198">
    <w:abstractNumId w:val="76"/>
  </w:num>
  <w:num w:numId="11" w16cid:durableId="899245401">
    <w:abstractNumId w:val="53"/>
  </w:num>
  <w:num w:numId="12" w16cid:durableId="968122515">
    <w:abstractNumId w:val="44"/>
  </w:num>
  <w:num w:numId="13" w16cid:durableId="1118185810">
    <w:abstractNumId w:val="7"/>
  </w:num>
  <w:num w:numId="14" w16cid:durableId="65691594">
    <w:abstractNumId w:val="10"/>
  </w:num>
  <w:num w:numId="15" w16cid:durableId="740179988">
    <w:abstractNumId w:val="74"/>
  </w:num>
  <w:num w:numId="16" w16cid:durableId="1148547661">
    <w:abstractNumId w:val="35"/>
  </w:num>
  <w:num w:numId="17" w16cid:durableId="1821115802">
    <w:abstractNumId w:val="43"/>
  </w:num>
  <w:num w:numId="18" w16cid:durableId="1736276848">
    <w:abstractNumId w:val="23"/>
  </w:num>
  <w:num w:numId="19" w16cid:durableId="756249442">
    <w:abstractNumId w:val="1"/>
  </w:num>
  <w:num w:numId="20" w16cid:durableId="1708987211">
    <w:abstractNumId w:val="22"/>
  </w:num>
  <w:num w:numId="21" w16cid:durableId="726226496">
    <w:abstractNumId w:val="40"/>
  </w:num>
  <w:num w:numId="22" w16cid:durableId="1044328813">
    <w:abstractNumId w:val="66"/>
  </w:num>
  <w:num w:numId="23" w16cid:durableId="305470919">
    <w:abstractNumId w:val="51"/>
  </w:num>
  <w:num w:numId="24" w16cid:durableId="1124081522">
    <w:abstractNumId w:val="19"/>
  </w:num>
  <w:num w:numId="25" w16cid:durableId="2131393897">
    <w:abstractNumId w:val="6"/>
  </w:num>
  <w:num w:numId="26" w16cid:durableId="62990998">
    <w:abstractNumId w:val="45"/>
  </w:num>
  <w:num w:numId="27" w16cid:durableId="1395933402">
    <w:abstractNumId w:val="18"/>
  </w:num>
  <w:num w:numId="28" w16cid:durableId="1763911173">
    <w:abstractNumId w:val="33"/>
  </w:num>
  <w:num w:numId="29" w16cid:durableId="1938900649">
    <w:abstractNumId w:val="37"/>
  </w:num>
  <w:num w:numId="30" w16cid:durableId="1623144957">
    <w:abstractNumId w:val="59"/>
  </w:num>
  <w:num w:numId="31" w16cid:durableId="1322855650">
    <w:abstractNumId w:val="27"/>
  </w:num>
  <w:num w:numId="32" w16cid:durableId="1741901486">
    <w:abstractNumId w:val="26"/>
  </w:num>
  <w:num w:numId="33" w16cid:durableId="16851234">
    <w:abstractNumId w:val="39"/>
  </w:num>
  <w:num w:numId="34" w16cid:durableId="1223980657">
    <w:abstractNumId w:val="17"/>
  </w:num>
  <w:num w:numId="35" w16cid:durableId="1786805069">
    <w:abstractNumId w:val="4"/>
  </w:num>
  <w:num w:numId="36" w16cid:durableId="2014841231">
    <w:abstractNumId w:val="8"/>
  </w:num>
  <w:num w:numId="37" w16cid:durableId="279842072">
    <w:abstractNumId w:val="60"/>
  </w:num>
  <w:num w:numId="38" w16cid:durableId="30157663">
    <w:abstractNumId w:val="9"/>
  </w:num>
  <w:num w:numId="39" w16cid:durableId="1975020833">
    <w:abstractNumId w:val="57"/>
  </w:num>
  <w:num w:numId="40" w16cid:durableId="381178554">
    <w:abstractNumId w:val="36"/>
  </w:num>
  <w:num w:numId="41" w16cid:durableId="2124416032">
    <w:abstractNumId w:val="72"/>
  </w:num>
  <w:num w:numId="42" w16cid:durableId="1318420277">
    <w:abstractNumId w:val="58"/>
  </w:num>
  <w:num w:numId="43" w16cid:durableId="1356535984">
    <w:abstractNumId w:val="31"/>
  </w:num>
  <w:num w:numId="44" w16cid:durableId="864295277">
    <w:abstractNumId w:val="20"/>
  </w:num>
  <w:num w:numId="45" w16cid:durableId="1083993812">
    <w:abstractNumId w:val="75"/>
  </w:num>
  <w:num w:numId="46" w16cid:durableId="790974927">
    <w:abstractNumId w:val="73"/>
  </w:num>
  <w:num w:numId="47" w16cid:durableId="2021349013">
    <w:abstractNumId w:val="63"/>
  </w:num>
  <w:num w:numId="48" w16cid:durableId="468137430">
    <w:abstractNumId w:val="15"/>
  </w:num>
  <w:num w:numId="49" w16cid:durableId="1878007893">
    <w:abstractNumId w:val="52"/>
  </w:num>
  <w:num w:numId="50" w16cid:durableId="624653603">
    <w:abstractNumId w:val="13"/>
  </w:num>
  <w:num w:numId="51" w16cid:durableId="1515420346">
    <w:abstractNumId w:val="2"/>
  </w:num>
  <w:num w:numId="52" w16cid:durableId="2087459430">
    <w:abstractNumId w:val="56"/>
  </w:num>
  <w:num w:numId="53" w16cid:durableId="163613">
    <w:abstractNumId w:val="48"/>
  </w:num>
  <w:num w:numId="54" w16cid:durableId="358511164">
    <w:abstractNumId w:val="24"/>
  </w:num>
  <w:num w:numId="55" w16cid:durableId="1758941740">
    <w:abstractNumId w:val="55"/>
  </w:num>
  <w:num w:numId="56" w16cid:durableId="110901978">
    <w:abstractNumId w:val="49"/>
  </w:num>
  <w:num w:numId="57" w16cid:durableId="1895654082">
    <w:abstractNumId w:val="67"/>
  </w:num>
  <w:num w:numId="58" w16cid:durableId="1153791775">
    <w:abstractNumId w:val="32"/>
  </w:num>
  <w:num w:numId="59" w16cid:durableId="1546873548">
    <w:abstractNumId w:val="64"/>
  </w:num>
  <w:num w:numId="60" w16cid:durableId="575431630">
    <w:abstractNumId w:val="21"/>
  </w:num>
  <w:num w:numId="61" w16cid:durableId="882523697">
    <w:abstractNumId w:val="12"/>
  </w:num>
  <w:num w:numId="62" w16cid:durableId="1790933233">
    <w:abstractNumId w:val="47"/>
  </w:num>
  <w:num w:numId="63" w16cid:durableId="1605726903">
    <w:abstractNumId w:val="25"/>
  </w:num>
  <w:num w:numId="64" w16cid:durableId="718864413">
    <w:abstractNumId w:val="11"/>
  </w:num>
  <w:num w:numId="65" w16cid:durableId="1103184102">
    <w:abstractNumId w:val="29"/>
  </w:num>
  <w:num w:numId="66" w16cid:durableId="328674436">
    <w:abstractNumId w:val="28"/>
  </w:num>
  <w:num w:numId="67" w16cid:durableId="1558778834">
    <w:abstractNumId w:val="54"/>
  </w:num>
  <w:num w:numId="68" w16cid:durableId="249851627">
    <w:abstractNumId w:val="16"/>
  </w:num>
  <w:num w:numId="69" w16cid:durableId="183370954">
    <w:abstractNumId w:val="41"/>
  </w:num>
  <w:num w:numId="70" w16cid:durableId="1023673884">
    <w:abstractNumId w:val="34"/>
  </w:num>
  <w:num w:numId="71" w16cid:durableId="1641223395">
    <w:abstractNumId w:val="38"/>
  </w:num>
  <w:num w:numId="72" w16cid:durableId="467825210">
    <w:abstractNumId w:val="68"/>
  </w:num>
  <w:num w:numId="73" w16cid:durableId="143396162">
    <w:abstractNumId w:val="42"/>
  </w:num>
  <w:num w:numId="74" w16cid:durableId="180899254">
    <w:abstractNumId w:val="5"/>
  </w:num>
  <w:num w:numId="75" w16cid:durableId="928152656">
    <w:abstractNumId w:val="14"/>
  </w:num>
  <w:num w:numId="76" w16cid:durableId="1405645027">
    <w:abstractNumId w:val="50"/>
  </w:num>
  <w:num w:numId="77" w16cid:durableId="253822374">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B09"/>
    <w:rsid w:val="000939AE"/>
    <w:rsid w:val="000944F3"/>
    <w:rsid w:val="000A1890"/>
    <w:rsid w:val="000A5ABF"/>
    <w:rsid w:val="000D0B8C"/>
    <w:rsid w:val="000D0F78"/>
    <w:rsid w:val="000D1716"/>
    <w:rsid w:val="000D249C"/>
    <w:rsid w:val="000D250B"/>
    <w:rsid w:val="000D2660"/>
    <w:rsid w:val="000D36CE"/>
    <w:rsid w:val="000D57FF"/>
    <w:rsid w:val="000E10FE"/>
    <w:rsid w:val="000E4793"/>
    <w:rsid w:val="000E5050"/>
    <w:rsid w:val="000E71B3"/>
    <w:rsid w:val="000E7563"/>
    <w:rsid w:val="000F03A1"/>
    <w:rsid w:val="000F2C70"/>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1513"/>
    <w:rsid w:val="0015236E"/>
    <w:rsid w:val="001526ED"/>
    <w:rsid w:val="00153773"/>
    <w:rsid w:val="0015426E"/>
    <w:rsid w:val="00160149"/>
    <w:rsid w:val="00161E92"/>
    <w:rsid w:val="00162C20"/>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B377D"/>
    <w:rsid w:val="001C0BE2"/>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2006BC"/>
    <w:rsid w:val="00203277"/>
    <w:rsid w:val="00203A0D"/>
    <w:rsid w:val="00206AF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6C8"/>
    <w:rsid w:val="003A76C0"/>
    <w:rsid w:val="003A7CA0"/>
    <w:rsid w:val="003B1622"/>
    <w:rsid w:val="003B2D44"/>
    <w:rsid w:val="003B4CC2"/>
    <w:rsid w:val="003B620C"/>
    <w:rsid w:val="003C2BFF"/>
    <w:rsid w:val="003C47B0"/>
    <w:rsid w:val="003C49B0"/>
    <w:rsid w:val="003C4D1B"/>
    <w:rsid w:val="003C6F95"/>
    <w:rsid w:val="003D2C8D"/>
    <w:rsid w:val="003D51F2"/>
    <w:rsid w:val="003D5363"/>
    <w:rsid w:val="003D6711"/>
    <w:rsid w:val="003E66DF"/>
    <w:rsid w:val="003E75B6"/>
    <w:rsid w:val="0040488D"/>
    <w:rsid w:val="0040514B"/>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7EA"/>
    <w:rsid w:val="00454CE0"/>
    <w:rsid w:val="00460F6E"/>
    <w:rsid w:val="00461748"/>
    <w:rsid w:val="00461B15"/>
    <w:rsid w:val="00475A4C"/>
    <w:rsid w:val="0047711F"/>
    <w:rsid w:val="004772B6"/>
    <w:rsid w:val="00481934"/>
    <w:rsid w:val="0048664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C51"/>
    <w:rsid w:val="004C26CE"/>
    <w:rsid w:val="004C2AA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17B1E"/>
    <w:rsid w:val="00523D91"/>
    <w:rsid w:val="005272D3"/>
    <w:rsid w:val="00532033"/>
    <w:rsid w:val="005327E9"/>
    <w:rsid w:val="0053782C"/>
    <w:rsid w:val="00543FAA"/>
    <w:rsid w:val="00547AD4"/>
    <w:rsid w:val="0055175D"/>
    <w:rsid w:val="005554AA"/>
    <w:rsid w:val="00556671"/>
    <w:rsid w:val="005618B2"/>
    <w:rsid w:val="00563B5E"/>
    <w:rsid w:val="00565431"/>
    <w:rsid w:val="005668B0"/>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3F36"/>
    <w:rsid w:val="005A4F76"/>
    <w:rsid w:val="005B0146"/>
    <w:rsid w:val="005B0F7A"/>
    <w:rsid w:val="005B1AD1"/>
    <w:rsid w:val="005B3A07"/>
    <w:rsid w:val="005B4943"/>
    <w:rsid w:val="005B6997"/>
    <w:rsid w:val="005C0767"/>
    <w:rsid w:val="005C2840"/>
    <w:rsid w:val="005C3C02"/>
    <w:rsid w:val="005C4124"/>
    <w:rsid w:val="005C684C"/>
    <w:rsid w:val="005C6A60"/>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D54CF"/>
    <w:rsid w:val="006D6B1A"/>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2183"/>
    <w:rsid w:val="007938BA"/>
    <w:rsid w:val="00795842"/>
    <w:rsid w:val="0079632E"/>
    <w:rsid w:val="00796733"/>
    <w:rsid w:val="00797EF2"/>
    <w:rsid w:val="007A0625"/>
    <w:rsid w:val="007A1F9E"/>
    <w:rsid w:val="007A32B7"/>
    <w:rsid w:val="007A32C9"/>
    <w:rsid w:val="007A3593"/>
    <w:rsid w:val="007B468F"/>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7D8A"/>
    <w:rsid w:val="00842BCB"/>
    <w:rsid w:val="00851E8D"/>
    <w:rsid w:val="0085377C"/>
    <w:rsid w:val="00854240"/>
    <w:rsid w:val="00856407"/>
    <w:rsid w:val="00857358"/>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69A"/>
    <w:rsid w:val="00B07E70"/>
    <w:rsid w:val="00B12FE5"/>
    <w:rsid w:val="00B143D5"/>
    <w:rsid w:val="00B229DD"/>
    <w:rsid w:val="00B23EB7"/>
    <w:rsid w:val="00B31653"/>
    <w:rsid w:val="00B32BF0"/>
    <w:rsid w:val="00B33668"/>
    <w:rsid w:val="00B337B1"/>
    <w:rsid w:val="00B34F66"/>
    <w:rsid w:val="00B35CD0"/>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2F45"/>
    <w:rsid w:val="00BD5870"/>
    <w:rsid w:val="00BD67EC"/>
    <w:rsid w:val="00BE2B6D"/>
    <w:rsid w:val="00BE2DC2"/>
    <w:rsid w:val="00BF487F"/>
    <w:rsid w:val="00BF6DEF"/>
    <w:rsid w:val="00C101A4"/>
    <w:rsid w:val="00C120E2"/>
    <w:rsid w:val="00C12D60"/>
    <w:rsid w:val="00C20B5B"/>
    <w:rsid w:val="00C2111A"/>
    <w:rsid w:val="00C25A82"/>
    <w:rsid w:val="00C26661"/>
    <w:rsid w:val="00C310AB"/>
    <w:rsid w:val="00C3672D"/>
    <w:rsid w:val="00C36E32"/>
    <w:rsid w:val="00C46B5C"/>
    <w:rsid w:val="00C63103"/>
    <w:rsid w:val="00C63891"/>
    <w:rsid w:val="00C66A4A"/>
    <w:rsid w:val="00C70860"/>
    <w:rsid w:val="00C73B23"/>
    <w:rsid w:val="00C73EAA"/>
    <w:rsid w:val="00C7607E"/>
    <w:rsid w:val="00C772F3"/>
    <w:rsid w:val="00C772F6"/>
    <w:rsid w:val="00C8088E"/>
    <w:rsid w:val="00C84FE2"/>
    <w:rsid w:val="00C91F9E"/>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2BE1"/>
    <w:rsid w:val="00D84C9C"/>
    <w:rsid w:val="00D86C99"/>
    <w:rsid w:val="00D9083F"/>
    <w:rsid w:val="00D92B71"/>
    <w:rsid w:val="00DA1C78"/>
    <w:rsid w:val="00DA780A"/>
    <w:rsid w:val="00DB0A77"/>
    <w:rsid w:val="00DB1A36"/>
    <w:rsid w:val="00DB481F"/>
    <w:rsid w:val="00DC0C3B"/>
    <w:rsid w:val="00DC2136"/>
    <w:rsid w:val="00DC2924"/>
    <w:rsid w:val="00DC2D3B"/>
    <w:rsid w:val="00DC4573"/>
    <w:rsid w:val="00DD3883"/>
    <w:rsid w:val="00DD4294"/>
    <w:rsid w:val="00DE2F47"/>
    <w:rsid w:val="00DE401D"/>
    <w:rsid w:val="00DE6C20"/>
    <w:rsid w:val="00DF0066"/>
    <w:rsid w:val="00DF7804"/>
    <w:rsid w:val="00E00694"/>
    <w:rsid w:val="00E00FB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2D70"/>
    <w:rsid w:val="00E65E91"/>
    <w:rsid w:val="00E67C8D"/>
    <w:rsid w:val="00E70688"/>
    <w:rsid w:val="00E70A96"/>
    <w:rsid w:val="00E70C39"/>
    <w:rsid w:val="00E75888"/>
    <w:rsid w:val="00E77F95"/>
    <w:rsid w:val="00E80518"/>
    <w:rsid w:val="00E83861"/>
    <w:rsid w:val="00E852C2"/>
    <w:rsid w:val="00E86D94"/>
    <w:rsid w:val="00E87AD0"/>
    <w:rsid w:val="00E922A1"/>
    <w:rsid w:val="00E944DC"/>
    <w:rsid w:val="00E9516D"/>
    <w:rsid w:val="00E96332"/>
    <w:rsid w:val="00EA73C1"/>
    <w:rsid w:val="00EB4CAE"/>
    <w:rsid w:val="00EB77A4"/>
    <w:rsid w:val="00EC0F55"/>
    <w:rsid w:val="00EC2A35"/>
    <w:rsid w:val="00EC30B5"/>
    <w:rsid w:val="00EC4BEC"/>
    <w:rsid w:val="00EC5440"/>
    <w:rsid w:val="00EC54C2"/>
    <w:rsid w:val="00ED0BCC"/>
    <w:rsid w:val="00ED0C58"/>
    <w:rsid w:val="00EE18C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CD1"/>
    <w:rsid w:val="00F4509E"/>
    <w:rsid w:val="00F509C1"/>
    <w:rsid w:val="00F560B3"/>
    <w:rsid w:val="00F56DA8"/>
    <w:rsid w:val="00F607F8"/>
    <w:rsid w:val="00F64136"/>
    <w:rsid w:val="00F66CB2"/>
    <w:rsid w:val="00F71B43"/>
    <w:rsid w:val="00F72D28"/>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B6A72"/>
    <w:rsid w:val="00FC288E"/>
    <w:rsid w:val="00FC6350"/>
    <w:rsid w:val="00FC685C"/>
    <w:rsid w:val="00FD0043"/>
    <w:rsid w:val="00FD1487"/>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AA4"/>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10</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75</cp:revision>
  <dcterms:created xsi:type="dcterms:W3CDTF">2025-08-03T23:02:00Z</dcterms:created>
  <dcterms:modified xsi:type="dcterms:W3CDTF">2025-10-03T16:17:00Z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